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2A" w:rsidRDefault="00AB53B3" w:rsidP="00EA542A">
      <w:pPr>
        <w:snapToGrid w:val="0"/>
        <w:jc w:val="center"/>
        <w:rPr>
          <w:rFonts w:eastAsia="標楷體" w:hAnsi="標楷體"/>
          <w:b/>
          <w:szCs w:val="28"/>
        </w:rPr>
      </w:pPr>
      <w:r w:rsidRPr="00EA542A">
        <w:rPr>
          <w:rFonts w:eastAsia="標楷體" w:hAnsi="標楷體" w:hint="eastAsia"/>
          <w:b/>
          <w:szCs w:val="28"/>
        </w:rPr>
        <w:t>元智大學</w:t>
      </w:r>
      <w:r w:rsidRPr="00EA542A">
        <w:rPr>
          <w:rFonts w:eastAsia="標楷體" w:hAnsi="標楷體" w:hint="eastAsia"/>
          <w:b/>
          <w:szCs w:val="28"/>
        </w:rPr>
        <w:t xml:space="preserve"> </w:t>
      </w:r>
      <w:r w:rsidR="00993EE8" w:rsidRPr="00EA542A">
        <w:rPr>
          <w:rFonts w:eastAsia="標楷體" w:hAnsi="標楷體"/>
          <w:b/>
          <w:szCs w:val="28"/>
        </w:rPr>
        <w:t>管理學院</w:t>
      </w:r>
      <w:r w:rsidR="00993EE8" w:rsidRPr="00EA542A">
        <w:rPr>
          <w:rFonts w:eastAsia="標楷體" w:hAnsi="標楷體" w:hint="eastAsia"/>
          <w:b/>
          <w:szCs w:val="28"/>
        </w:rPr>
        <w:t>學士英語專班</w:t>
      </w:r>
    </w:p>
    <w:p w:rsidR="00256152" w:rsidRDefault="00993EE8" w:rsidP="00EA542A">
      <w:pPr>
        <w:snapToGrid w:val="0"/>
        <w:ind w:rightChars="-64" w:right="-154"/>
        <w:jc w:val="center"/>
        <w:rPr>
          <w:rFonts w:eastAsia="標楷體" w:hAnsi="標楷體"/>
          <w:b/>
          <w:szCs w:val="28"/>
        </w:rPr>
      </w:pPr>
      <w:r w:rsidRPr="00EA542A">
        <w:rPr>
          <w:rFonts w:eastAsia="標楷體" w:hAnsi="標楷體"/>
          <w:b/>
          <w:szCs w:val="28"/>
        </w:rPr>
        <w:t>專業必修課程</w:t>
      </w:r>
      <w:r w:rsidRPr="00EA542A">
        <w:rPr>
          <w:rFonts w:eastAsia="標楷體" w:hAnsi="標楷體"/>
          <w:b/>
          <w:szCs w:val="28"/>
          <w:u w:val="single"/>
        </w:rPr>
        <w:t>英語授課</w:t>
      </w:r>
      <w:r w:rsidRPr="00EA542A">
        <w:rPr>
          <w:rFonts w:eastAsia="標楷體" w:hAnsi="標楷體"/>
          <w:b/>
          <w:szCs w:val="28"/>
        </w:rPr>
        <w:t>科目表</w:t>
      </w:r>
    </w:p>
    <w:p w:rsidR="00256152" w:rsidRDefault="00256152" w:rsidP="00EA542A">
      <w:pPr>
        <w:snapToGrid w:val="0"/>
        <w:ind w:rightChars="-64" w:right="-154"/>
        <w:jc w:val="center"/>
        <w:rPr>
          <w:rFonts w:eastAsia="標楷體"/>
          <w:b/>
          <w:szCs w:val="26"/>
        </w:rPr>
      </w:pPr>
      <w:r w:rsidRPr="00EA542A">
        <w:rPr>
          <w:rFonts w:eastAsia="標楷體"/>
          <w:b/>
          <w:szCs w:val="26"/>
        </w:rPr>
        <w:t>Yuan Ze University, College of Management EBBA Program</w:t>
      </w:r>
    </w:p>
    <w:p w:rsidR="00993EE8" w:rsidRPr="00EA542A" w:rsidRDefault="00256152" w:rsidP="00EA542A">
      <w:pPr>
        <w:snapToGrid w:val="0"/>
        <w:ind w:rightChars="-64" w:right="-154"/>
        <w:jc w:val="center"/>
        <w:rPr>
          <w:rFonts w:eastAsia="標楷體"/>
          <w:b/>
        </w:rPr>
      </w:pPr>
      <w:r w:rsidRPr="00256152">
        <w:rPr>
          <w:rFonts w:eastAsia="標楷體"/>
          <w:b/>
          <w:szCs w:val="26"/>
        </w:rPr>
        <w:t>List of Courses</w:t>
      </w:r>
      <w:r w:rsidRPr="00256152">
        <w:rPr>
          <w:rFonts w:eastAsia="標楷體" w:hint="eastAsia"/>
          <w:b/>
          <w:szCs w:val="26"/>
        </w:rPr>
        <w:t xml:space="preserve"> </w:t>
      </w:r>
      <w:r w:rsidRPr="00256152">
        <w:rPr>
          <w:rFonts w:eastAsia="標楷體"/>
          <w:b/>
          <w:szCs w:val="26"/>
        </w:rPr>
        <w:t>taught in English</w:t>
      </w:r>
    </w:p>
    <w:p w:rsidR="009D6A24" w:rsidRPr="00CE396F" w:rsidRDefault="00CE396F" w:rsidP="009D6A24">
      <w:pPr>
        <w:jc w:val="center"/>
        <w:rPr>
          <w:rFonts w:eastAsia="標楷體"/>
        </w:rPr>
      </w:pPr>
      <w:proofErr w:type="gramStart"/>
      <w:r w:rsidRPr="00CE396F">
        <w:rPr>
          <w:rFonts w:eastAsia="標楷體"/>
        </w:rPr>
        <w:t>（</w:t>
      </w:r>
      <w:proofErr w:type="gramEnd"/>
      <w:r w:rsidRPr="00CE396F">
        <w:rPr>
          <w:rFonts w:eastAsia="標楷體" w:hint="eastAsia"/>
          <w:color w:val="FF0000"/>
        </w:rPr>
        <w:t>104</w:t>
      </w:r>
      <w:r w:rsidRPr="00CE396F">
        <w:rPr>
          <w:rFonts w:eastAsia="標楷體"/>
        </w:rPr>
        <w:t>學年度入學新生適用</w:t>
      </w:r>
      <w:r w:rsidRPr="00CE396F">
        <w:rPr>
          <w:rFonts w:eastAsia="標楷體"/>
        </w:rPr>
        <w:t xml:space="preserve">Academic Year </w:t>
      </w:r>
      <w:r w:rsidRPr="00CE396F">
        <w:rPr>
          <w:rFonts w:eastAsia="標楷體"/>
          <w:color w:val="FF0000"/>
        </w:rPr>
        <w:t>201</w:t>
      </w:r>
      <w:r w:rsidRPr="00CE396F">
        <w:rPr>
          <w:rFonts w:eastAsia="標楷體" w:hint="eastAsia"/>
          <w:color w:val="FF0000"/>
        </w:rPr>
        <w:t>5</w:t>
      </w:r>
      <w:r w:rsidRPr="00CE396F">
        <w:rPr>
          <w:rFonts w:eastAsia="標楷體"/>
        </w:rPr>
        <w:t xml:space="preserve"> Sep. ~</w:t>
      </w:r>
      <w:proofErr w:type="gramStart"/>
      <w:r w:rsidRPr="00CE396F">
        <w:rPr>
          <w:rFonts w:eastAsia="標楷體"/>
        </w:rPr>
        <w:t>）</w:t>
      </w:r>
      <w:proofErr w:type="gramEnd"/>
    </w:p>
    <w:p w:rsidR="00955C2F" w:rsidRPr="009F163C" w:rsidRDefault="00955C2F" w:rsidP="00955C2F">
      <w:pPr>
        <w:pStyle w:val="Web"/>
        <w:spacing w:before="0" w:beforeAutospacing="0" w:after="0" w:afterAutospacing="0" w:line="400" w:lineRule="exact"/>
        <w:ind w:rightChars="-316" w:right="-758" w:firstLine="420"/>
        <w:jc w:val="right"/>
        <w:rPr>
          <w:rFonts w:ascii="Times New Roman" w:hAnsi="Times New Roman" w:cs="Times New Roman"/>
          <w:sz w:val="16"/>
          <w:szCs w:val="16"/>
        </w:rPr>
      </w:pPr>
      <w:r w:rsidRPr="009F163C">
        <w:rPr>
          <w:rFonts w:ascii="Times New Roman" w:hAnsi="Times New Roman" w:cs="Times New Roman"/>
          <w:sz w:val="16"/>
          <w:szCs w:val="16"/>
        </w:rPr>
        <w:t xml:space="preserve">105.11.09 </w:t>
      </w:r>
      <w:r w:rsidRPr="009F163C">
        <w:rPr>
          <w:rFonts w:ascii="標楷體" w:eastAsia="標楷體" w:hAnsi="標楷體" w:hint="eastAsia"/>
          <w:sz w:val="16"/>
          <w:szCs w:val="16"/>
        </w:rPr>
        <w:t>一</w:t>
      </w:r>
      <w:r w:rsidRPr="009F163C">
        <w:rPr>
          <w:rFonts w:ascii="Times New Roman" w:hAnsi="Times New Roman" w:cs="Times New Roman"/>
          <w:sz w:val="16"/>
          <w:szCs w:val="16"/>
        </w:rPr>
        <w:t>○</w:t>
      </w:r>
      <w:r w:rsidRPr="009F163C">
        <w:rPr>
          <w:rFonts w:ascii="標楷體" w:eastAsia="標楷體" w:hAnsi="標楷體" w:hint="eastAsia"/>
          <w:sz w:val="16"/>
          <w:szCs w:val="16"/>
        </w:rPr>
        <w:t>五學年度第二次教務會議修訂通過</w:t>
      </w:r>
    </w:p>
    <w:p w:rsidR="008327CE" w:rsidRDefault="00955C2F" w:rsidP="00955C2F">
      <w:pPr>
        <w:snapToGrid w:val="0"/>
        <w:ind w:rightChars="-316" w:right="-758"/>
        <w:jc w:val="right"/>
        <w:rPr>
          <w:rFonts w:eastAsia="標楷體"/>
          <w:color w:val="FF0000"/>
          <w:sz w:val="20"/>
        </w:rPr>
      </w:pPr>
      <w:r w:rsidRPr="009F163C">
        <w:rPr>
          <w:sz w:val="16"/>
          <w:szCs w:val="16"/>
        </w:rPr>
        <w:t>Amended by the 2nd Academic Affairs Meeting, Academic Year 2016, on November 09, 2016</w:t>
      </w:r>
    </w:p>
    <w:tbl>
      <w:tblPr>
        <w:tblW w:w="5789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411"/>
        <w:gridCol w:w="4178"/>
        <w:gridCol w:w="990"/>
        <w:gridCol w:w="1292"/>
      </w:tblGrid>
      <w:tr w:rsidR="004F137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4F1376" w:rsidRDefault="004F1376">
            <w:pPr>
              <w:jc w:val="center"/>
              <w:rPr>
                <w:rFonts w:eastAsia="標楷體" w:hAnsi="標楷體"/>
                <w:szCs w:val="24"/>
              </w:rPr>
            </w:pPr>
            <w:bookmarkStart w:id="0" w:name="_GoBack"/>
            <w:r>
              <w:rPr>
                <w:rFonts w:eastAsia="標楷體" w:hAnsi="標楷體" w:hint="eastAsia"/>
              </w:rPr>
              <w:t>課號</w:t>
            </w:r>
          </w:p>
          <w:p w:rsidR="004F1376" w:rsidRDefault="004F137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</w:rPr>
              <w:t>Course Number</w:t>
            </w:r>
          </w:p>
        </w:tc>
        <w:tc>
          <w:tcPr>
            <w:tcW w:w="1223" w:type="pct"/>
            <w:vAlign w:val="center"/>
          </w:tcPr>
          <w:p w:rsidR="004F1376" w:rsidRDefault="004F137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中文課名</w:t>
            </w:r>
          </w:p>
          <w:p w:rsidR="004F1376" w:rsidRDefault="004F137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</w:rPr>
              <w:t>Course Name</w:t>
            </w:r>
          </w:p>
        </w:tc>
        <w:tc>
          <w:tcPr>
            <w:tcW w:w="2117" w:type="pct"/>
            <w:vAlign w:val="center"/>
          </w:tcPr>
          <w:p w:rsidR="004F1376" w:rsidRDefault="004F137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英文課名</w:t>
            </w:r>
          </w:p>
          <w:p w:rsidR="004F1376" w:rsidRDefault="004F137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</w:rPr>
              <w:t>Course Name</w:t>
            </w:r>
          </w:p>
        </w:tc>
        <w:tc>
          <w:tcPr>
            <w:tcW w:w="503" w:type="pct"/>
            <w:vAlign w:val="center"/>
          </w:tcPr>
          <w:p w:rsidR="004F1376" w:rsidRDefault="004F137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學分數</w:t>
            </w:r>
          </w:p>
          <w:p w:rsidR="004F1376" w:rsidRDefault="004F137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</w:rPr>
              <w:t>Credits</w:t>
            </w:r>
          </w:p>
        </w:tc>
        <w:tc>
          <w:tcPr>
            <w:tcW w:w="656" w:type="pct"/>
            <w:vAlign w:val="center"/>
          </w:tcPr>
          <w:p w:rsidR="004F1376" w:rsidRDefault="004F137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開課學期</w:t>
            </w:r>
          </w:p>
          <w:p w:rsidR="004F1376" w:rsidRDefault="004F137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</w:rPr>
              <w:t>Semester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CM103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會計學（上）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2425E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 xml:space="preserve">Accounting Principle </w:t>
            </w:r>
            <w:r w:rsidR="002425E5" w:rsidRPr="00C8232F">
              <w:rPr>
                <w:rFonts w:eastAsia="標楷體"/>
              </w:rPr>
              <w:t xml:space="preserve">(I) 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C8232F">
              <w:rPr>
                <w:rFonts w:eastAsia="標楷體"/>
              </w:rPr>
              <w:t>一</w:t>
            </w:r>
            <w:proofErr w:type="gramEnd"/>
            <w:r w:rsidRPr="00C8232F">
              <w:rPr>
                <w:rFonts w:eastAsia="標楷體"/>
              </w:rPr>
              <w:t>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CM104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會計學（下）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Accounting Principle (</w:t>
            </w:r>
            <w:r w:rsidRPr="00C8232F">
              <w:rPr>
                <w:rFonts w:eastAsia="標楷體" w:hAnsi="標楷體"/>
              </w:rPr>
              <w:t>Ⅱ</w:t>
            </w:r>
            <w:r w:rsidRPr="00C8232F">
              <w:rPr>
                <w:rFonts w:eastAsia="標楷體"/>
              </w:rPr>
              <w:t>)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一下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CM105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經濟學（上）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Economics</w:t>
            </w:r>
            <w:r w:rsidRPr="00C8232F">
              <w:rPr>
                <w:rFonts w:eastAsia="標楷體"/>
              </w:rPr>
              <w:t>（</w:t>
            </w:r>
            <w:r w:rsidRPr="00C8232F">
              <w:rPr>
                <w:rFonts w:eastAsia="標楷體"/>
              </w:rPr>
              <w:t>I</w:t>
            </w:r>
            <w:r w:rsidRPr="00C8232F">
              <w:rPr>
                <w:rFonts w:eastAsia="標楷體"/>
              </w:rPr>
              <w:t>）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C8232F">
              <w:rPr>
                <w:rFonts w:eastAsia="標楷體"/>
              </w:rPr>
              <w:t>一</w:t>
            </w:r>
            <w:proofErr w:type="gramEnd"/>
            <w:r w:rsidRPr="00C8232F">
              <w:rPr>
                <w:rFonts w:eastAsia="標楷體"/>
              </w:rPr>
              <w:t>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CM106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經濟學（下）</w:t>
            </w:r>
          </w:p>
        </w:tc>
        <w:tc>
          <w:tcPr>
            <w:tcW w:w="2117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Economics (</w:t>
            </w:r>
            <w:r w:rsidRPr="00C8232F">
              <w:rPr>
                <w:rFonts w:eastAsia="標楷體" w:hAnsi="標楷體"/>
              </w:rPr>
              <w:t>Ⅱ</w:t>
            </w:r>
            <w:r w:rsidRPr="00C8232F">
              <w:rPr>
                <w:rFonts w:eastAsia="標楷體"/>
              </w:rPr>
              <w:t>)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一下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26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CM1</w:t>
            </w:r>
            <w:r w:rsidRPr="00C8232F">
              <w:rPr>
                <w:rFonts w:eastAsia="標楷體" w:hint="eastAsia"/>
              </w:rPr>
              <w:t>08</w:t>
            </w:r>
            <w:r w:rsidRPr="00C8232F">
              <w:rPr>
                <w:rFonts w:eastAsia="標楷體"/>
              </w:rPr>
              <w:t xml:space="preserve"> 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26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管理學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26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Management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26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260" w:lineRule="exact"/>
              <w:jc w:val="center"/>
              <w:rPr>
                <w:rFonts w:eastAsia="標楷體"/>
              </w:rPr>
            </w:pPr>
            <w:proofErr w:type="gramStart"/>
            <w:r w:rsidRPr="00C8232F">
              <w:rPr>
                <w:rFonts w:eastAsia="標楷體" w:hint="eastAsia"/>
              </w:rPr>
              <w:t>一</w:t>
            </w:r>
            <w:proofErr w:type="gramEnd"/>
            <w:r w:rsidRPr="00C8232F">
              <w:rPr>
                <w:rFonts w:eastAsia="標楷體" w:hint="eastAsia"/>
              </w:rPr>
              <w:t>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CM11</w:t>
            </w:r>
            <w:r w:rsidRPr="00C8232F">
              <w:rPr>
                <w:rFonts w:eastAsia="標楷體" w:hint="eastAsia"/>
              </w:rPr>
              <w:t>4</w:t>
            </w:r>
            <w:r w:rsidRPr="00C8232F">
              <w:rPr>
                <w:rFonts w:eastAsia="標楷體"/>
              </w:rPr>
              <w:t xml:space="preserve"> 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企業倫理與社會責任</w:t>
            </w:r>
            <w:r w:rsidRPr="00C8232F">
              <w:rPr>
                <w:rFonts w:eastAsia="標楷體"/>
              </w:rPr>
              <w:t xml:space="preserve"> 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B</w:t>
            </w:r>
            <w:r w:rsidRPr="00C8232F">
              <w:rPr>
                <w:rFonts w:eastAsia="標楷體"/>
              </w:rPr>
              <w:t xml:space="preserve">usiness </w:t>
            </w:r>
            <w:r w:rsidRPr="00C8232F">
              <w:rPr>
                <w:rFonts w:eastAsia="標楷體" w:hint="eastAsia"/>
              </w:rPr>
              <w:t>E</w:t>
            </w:r>
            <w:r w:rsidRPr="00C8232F">
              <w:rPr>
                <w:rFonts w:eastAsia="標楷體"/>
              </w:rPr>
              <w:t>thics and Community Responsibility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C8232F">
              <w:rPr>
                <w:rFonts w:eastAsia="標楷體" w:hint="eastAsia"/>
              </w:rPr>
              <w:t>一</w:t>
            </w:r>
            <w:proofErr w:type="gramEnd"/>
            <w:r w:rsidRPr="00C8232F">
              <w:rPr>
                <w:rFonts w:eastAsia="標楷體" w:hint="eastAsia"/>
              </w:rPr>
              <w:t>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CM1</w:t>
            </w:r>
            <w:r w:rsidRPr="00C8232F">
              <w:rPr>
                <w:rFonts w:eastAsia="標楷體" w:hint="eastAsia"/>
              </w:rPr>
              <w:t>15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資訊軟體應用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Computer Software and Applications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一下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CM201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widowControl/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統計學（上）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Statistics(I)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二上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CM202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統計學（下）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Statistics(</w:t>
            </w:r>
            <w:r w:rsidRPr="00C8232F">
              <w:rPr>
                <w:rFonts w:eastAsia="標楷體" w:hAnsi="標楷體"/>
              </w:rPr>
              <w:t>Ⅱ</w:t>
            </w:r>
            <w:r w:rsidRPr="00C8232F">
              <w:rPr>
                <w:rFonts w:eastAsia="標楷體"/>
              </w:rPr>
              <w:t>)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二下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CM203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行銷管理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Marketing Management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二下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CM204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組織行為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Organization Behavior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二上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CM205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財務管理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Financial Management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二上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CM206</w:t>
            </w:r>
          </w:p>
        </w:tc>
        <w:tc>
          <w:tcPr>
            <w:tcW w:w="122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作業管理</w:t>
            </w:r>
          </w:p>
        </w:tc>
        <w:tc>
          <w:tcPr>
            <w:tcW w:w="2117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Operations Management</w:t>
            </w:r>
          </w:p>
        </w:tc>
        <w:tc>
          <w:tcPr>
            <w:tcW w:w="503" w:type="pct"/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二上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CM216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國際企業管理</w:t>
            </w:r>
          </w:p>
        </w:tc>
        <w:tc>
          <w:tcPr>
            <w:tcW w:w="2117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International Business Management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二上</w:t>
            </w:r>
          </w:p>
        </w:tc>
      </w:tr>
      <w:tr w:rsidR="00E9448D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E9448D" w:rsidRPr="00C8232F" w:rsidRDefault="00E9448D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CM406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E9448D" w:rsidRPr="00C8232F" w:rsidRDefault="00E9448D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國際人力資源管理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E9448D" w:rsidRPr="00C8232F" w:rsidRDefault="00E9448D" w:rsidP="00AF1DA7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International Human Resources Management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E9448D" w:rsidRPr="00C8232F" w:rsidRDefault="00E9448D" w:rsidP="00AF1DA7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E9448D" w:rsidRPr="00C8232F" w:rsidRDefault="00E9448D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二下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CM219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全球產業分析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Global Industrial Analysis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二下</w:t>
            </w:r>
          </w:p>
        </w:tc>
      </w:tr>
      <w:tr w:rsidR="00123403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123403" w:rsidRPr="00C8232F" w:rsidRDefault="00123403" w:rsidP="00123403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CM214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123403" w:rsidRPr="00C8232F" w:rsidRDefault="00123403" w:rsidP="00123403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消費者行為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123403" w:rsidRPr="00C8232F" w:rsidRDefault="00123403" w:rsidP="00123403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Consumer Behavior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123403" w:rsidRPr="00C8232F" w:rsidRDefault="00123403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123403" w:rsidRPr="00317D92" w:rsidRDefault="0035608E" w:rsidP="0035608E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CM222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投資學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Investment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317D92" w:rsidRDefault="00123403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二下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CM223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公司理財</w:t>
            </w:r>
          </w:p>
        </w:tc>
        <w:tc>
          <w:tcPr>
            <w:tcW w:w="2117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Corporate Finance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015DF6" w:rsidRPr="00317D92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/>
              </w:rPr>
              <w:t>二下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CM313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全球行銷管理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Global Marketing Management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317D92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CM316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品牌管理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Brand Management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317D92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CM321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國際財務管理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International Financial Management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317D92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</w:t>
            </w:r>
            <w:r w:rsidR="00123403" w:rsidRPr="00317D92">
              <w:rPr>
                <w:rFonts w:eastAsia="標楷體" w:hint="eastAsia"/>
              </w:rPr>
              <w:t>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CM324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金融市場與機構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Financial Market</w:t>
            </w:r>
            <w:r w:rsidRPr="00C8232F">
              <w:rPr>
                <w:rFonts w:eastAsia="標楷體" w:hint="eastAsia"/>
              </w:rPr>
              <w:t>s</w:t>
            </w:r>
            <w:r w:rsidRPr="00C8232F">
              <w:rPr>
                <w:rFonts w:eastAsia="標楷體"/>
              </w:rPr>
              <w:t xml:space="preserve"> and Institution</w:t>
            </w:r>
            <w:r w:rsidRPr="00C8232F">
              <w:rPr>
                <w:rFonts w:eastAsia="標楷體" w:hint="eastAsia"/>
              </w:rPr>
              <w:t>s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317D92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</w:t>
            </w:r>
            <w:r w:rsidR="00123403" w:rsidRPr="00317D92">
              <w:rPr>
                <w:rFonts w:eastAsia="標楷體" w:hint="eastAsia"/>
              </w:rPr>
              <w:t>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CM325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財務報表分析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Financial Statement Analysis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317D92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三上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CM327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衍生性金融商品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/>
              </w:rPr>
              <w:t>Derivative Securities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317D92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三下</w:t>
            </w:r>
          </w:p>
        </w:tc>
      </w:tr>
      <w:tr w:rsidR="00E9453B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E9453B" w:rsidRPr="00C8232F" w:rsidRDefault="00E9453B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CM304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E9453B" w:rsidRPr="00C8232F" w:rsidRDefault="00E9453B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服務行銷與管理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E9453B" w:rsidRPr="00C8232F" w:rsidRDefault="00E9453B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Service Marketing and Management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E9453B" w:rsidRPr="00C8232F" w:rsidRDefault="00E9453B" w:rsidP="00AF1DA7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E9453B" w:rsidRPr="00317D92" w:rsidRDefault="00E9453B" w:rsidP="00AF1DA7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三下</w:t>
            </w:r>
          </w:p>
        </w:tc>
      </w:tr>
      <w:tr w:rsidR="00015DF6" w:rsidRPr="00C8232F" w:rsidTr="004F1376">
        <w:trPr>
          <w:trHeight w:val="57"/>
          <w:jc w:val="center"/>
        </w:trPr>
        <w:tc>
          <w:tcPr>
            <w:tcW w:w="501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CM350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全球運籌管理</w:t>
            </w:r>
          </w:p>
        </w:tc>
        <w:tc>
          <w:tcPr>
            <w:tcW w:w="2117" w:type="pct"/>
            <w:shd w:val="clear" w:color="auto" w:fill="FFFFFF"/>
            <w:vAlign w:val="center"/>
          </w:tcPr>
          <w:p w:rsidR="00015DF6" w:rsidRPr="00C8232F" w:rsidRDefault="00015DF6" w:rsidP="00F64EB5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Global Logistics Management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015DF6" w:rsidRPr="00C8232F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015DF6" w:rsidRPr="00317D92" w:rsidRDefault="00015DF6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三上</w:t>
            </w:r>
          </w:p>
        </w:tc>
      </w:tr>
      <w:tr w:rsidR="00E9448D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E9448D" w:rsidRPr="00C8232F" w:rsidRDefault="00E9448D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CM445</w:t>
            </w:r>
          </w:p>
        </w:tc>
        <w:tc>
          <w:tcPr>
            <w:tcW w:w="1223" w:type="pct"/>
            <w:vAlign w:val="center"/>
          </w:tcPr>
          <w:p w:rsidR="00E9448D" w:rsidRPr="00C8232F" w:rsidRDefault="00E9448D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國際企業策略個案</w:t>
            </w:r>
          </w:p>
        </w:tc>
        <w:tc>
          <w:tcPr>
            <w:tcW w:w="2117" w:type="pct"/>
            <w:vAlign w:val="center"/>
          </w:tcPr>
          <w:p w:rsidR="00E9448D" w:rsidRPr="00C8232F" w:rsidRDefault="00E9448D" w:rsidP="00AF1DA7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Case Studies of Strategic Decision-Making in International Business</w:t>
            </w:r>
          </w:p>
        </w:tc>
        <w:tc>
          <w:tcPr>
            <w:tcW w:w="503" w:type="pct"/>
            <w:vAlign w:val="center"/>
          </w:tcPr>
          <w:p w:rsidR="00E9448D" w:rsidRPr="00C8232F" w:rsidRDefault="00E9448D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vAlign w:val="center"/>
          </w:tcPr>
          <w:p w:rsidR="00E9448D" w:rsidRPr="00317D92" w:rsidRDefault="00E9448D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317D92">
              <w:rPr>
                <w:rFonts w:eastAsia="標楷體" w:hint="eastAsia"/>
              </w:rPr>
              <w:t>三上</w:t>
            </w:r>
          </w:p>
        </w:tc>
      </w:tr>
      <w:tr w:rsidR="00E9448D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E9448D" w:rsidRPr="00C8232F" w:rsidRDefault="00E9448D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CM</w:t>
            </w:r>
            <w:r w:rsidRPr="00C8232F">
              <w:rPr>
                <w:rFonts w:eastAsia="標楷體" w:hint="eastAsia"/>
              </w:rPr>
              <w:t>441</w:t>
            </w:r>
          </w:p>
        </w:tc>
        <w:tc>
          <w:tcPr>
            <w:tcW w:w="1223" w:type="pct"/>
            <w:vAlign w:val="center"/>
          </w:tcPr>
          <w:p w:rsidR="00E9448D" w:rsidRPr="00C8232F" w:rsidRDefault="00E9448D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商用英語與簡報技巧</w:t>
            </w:r>
          </w:p>
        </w:tc>
        <w:tc>
          <w:tcPr>
            <w:tcW w:w="2117" w:type="pct"/>
            <w:vAlign w:val="center"/>
          </w:tcPr>
          <w:p w:rsidR="00E9448D" w:rsidRPr="00C8232F" w:rsidRDefault="00E9448D" w:rsidP="00AF1DA7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English for Business Professionals &amp; Presentation Skill</w:t>
            </w:r>
          </w:p>
        </w:tc>
        <w:tc>
          <w:tcPr>
            <w:tcW w:w="503" w:type="pct"/>
            <w:vAlign w:val="center"/>
          </w:tcPr>
          <w:p w:rsidR="00E9448D" w:rsidRPr="00C8232F" w:rsidRDefault="00E9448D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/>
              </w:rPr>
              <w:t>3</w:t>
            </w:r>
          </w:p>
        </w:tc>
        <w:tc>
          <w:tcPr>
            <w:tcW w:w="656" w:type="pct"/>
            <w:vAlign w:val="center"/>
          </w:tcPr>
          <w:p w:rsidR="004F2751" w:rsidRPr="004F2751" w:rsidRDefault="00C22138" w:rsidP="00C22138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4F2751">
              <w:rPr>
                <w:rFonts w:eastAsia="標楷體" w:hint="eastAsia"/>
                <w:color w:val="FF0000"/>
              </w:rPr>
              <w:t>二下</w:t>
            </w:r>
            <w:r w:rsidR="004F2751" w:rsidRPr="004F2751">
              <w:rPr>
                <w:rFonts w:eastAsia="標楷體" w:hint="eastAsia"/>
                <w:color w:val="FF0000"/>
              </w:rPr>
              <w:t>&amp;</w:t>
            </w:r>
          </w:p>
          <w:p w:rsidR="00E9448D" w:rsidRPr="00C8232F" w:rsidRDefault="004F2751" w:rsidP="00C22138">
            <w:pPr>
              <w:spacing w:line="300" w:lineRule="exact"/>
              <w:jc w:val="center"/>
              <w:rPr>
                <w:rFonts w:eastAsia="標楷體"/>
              </w:rPr>
            </w:pPr>
            <w:r w:rsidRPr="004F2751">
              <w:rPr>
                <w:rFonts w:eastAsia="標楷體" w:hint="eastAsia"/>
                <w:color w:val="FF0000"/>
              </w:rPr>
              <w:t>三下</w:t>
            </w:r>
          </w:p>
        </w:tc>
      </w:tr>
      <w:tr w:rsidR="00123403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123403" w:rsidRPr="00C8232F" w:rsidRDefault="00123403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CM318</w:t>
            </w:r>
          </w:p>
        </w:tc>
        <w:tc>
          <w:tcPr>
            <w:tcW w:w="1223" w:type="pct"/>
            <w:vAlign w:val="center"/>
          </w:tcPr>
          <w:p w:rsidR="00123403" w:rsidRPr="00C8232F" w:rsidRDefault="00123403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國際金融</w:t>
            </w:r>
          </w:p>
        </w:tc>
        <w:tc>
          <w:tcPr>
            <w:tcW w:w="2117" w:type="pct"/>
            <w:vAlign w:val="center"/>
          </w:tcPr>
          <w:p w:rsidR="00123403" w:rsidRPr="00C8232F" w:rsidRDefault="00123403" w:rsidP="00AF1DA7">
            <w:pPr>
              <w:spacing w:line="300" w:lineRule="exact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International Finance</w:t>
            </w:r>
          </w:p>
        </w:tc>
        <w:tc>
          <w:tcPr>
            <w:tcW w:w="503" w:type="pct"/>
            <w:vAlign w:val="center"/>
          </w:tcPr>
          <w:p w:rsidR="00123403" w:rsidRPr="00C8232F" w:rsidRDefault="00123403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vAlign w:val="center"/>
          </w:tcPr>
          <w:p w:rsidR="00123403" w:rsidRPr="00C8232F" w:rsidRDefault="00123403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三上</w:t>
            </w:r>
          </w:p>
        </w:tc>
      </w:tr>
      <w:tr w:rsidR="00E9448D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E9448D" w:rsidRPr="00C8232F" w:rsidRDefault="00E9448D" w:rsidP="00AF1DA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CM331</w:t>
            </w:r>
          </w:p>
        </w:tc>
        <w:tc>
          <w:tcPr>
            <w:tcW w:w="1223" w:type="pct"/>
            <w:vAlign w:val="center"/>
          </w:tcPr>
          <w:p w:rsidR="00E9448D" w:rsidRPr="00C8232F" w:rsidRDefault="00E9448D" w:rsidP="00AF1DA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投資組合與證券分析</w:t>
            </w:r>
          </w:p>
        </w:tc>
        <w:tc>
          <w:tcPr>
            <w:tcW w:w="2117" w:type="pct"/>
            <w:vAlign w:val="center"/>
          </w:tcPr>
          <w:p w:rsidR="00E9448D" w:rsidRPr="00C8232F" w:rsidRDefault="00E9448D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/>
              </w:rPr>
              <w:t>Portfolio and Security Analysis</w:t>
            </w:r>
          </w:p>
        </w:tc>
        <w:tc>
          <w:tcPr>
            <w:tcW w:w="503" w:type="pct"/>
            <w:vAlign w:val="center"/>
          </w:tcPr>
          <w:p w:rsidR="00E9448D" w:rsidRPr="00C8232F" w:rsidRDefault="00E9448D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vAlign w:val="center"/>
          </w:tcPr>
          <w:p w:rsidR="00E9448D" w:rsidRPr="00C8232F" w:rsidRDefault="00E9448D" w:rsidP="00123403">
            <w:pPr>
              <w:spacing w:line="3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C8232F">
              <w:rPr>
                <w:rFonts w:eastAsia="標楷體" w:hint="eastAsia"/>
                <w:sz w:val="23"/>
                <w:szCs w:val="23"/>
              </w:rPr>
              <w:t>三下</w:t>
            </w:r>
          </w:p>
        </w:tc>
      </w:tr>
      <w:tr w:rsidR="00123403" w:rsidRPr="00C8232F" w:rsidTr="004F1376">
        <w:trPr>
          <w:trHeight w:val="57"/>
          <w:jc w:val="center"/>
        </w:trPr>
        <w:tc>
          <w:tcPr>
            <w:tcW w:w="501" w:type="pct"/>
            <w:vAlign w:val="center"/>
          </w:tcPr>
          <w:p w:rsidR="00123403" w:rsidRPr="00C8232F" w:rsidRDefault="00123403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CM215</w:t>
            </w:r>
          </w:p>
        </w:tc>
        <w:tc>
          <w:tcPr>
            <w:tcW w:w="1223" w:type="pct"/>
            <w:vAlign w:val="center"/>
          </w:tcPr>
          <w:p w:rsidR="00123403" w:rsidRPr="00C8232F" w:rsidRDefault="00123403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零售管理</w:t>
            </w:r>
          </w:p>
        </w:tc>
        <w:tc>
          <w:tcPr>
            <w:tcW w:w="2117" w:type="pct"/>
            <w:vAlign w:val="center"/>
          </w:tcPr>
          <w:p w:rsidR="00123403" w:rsidRPr="00C8232F" w:rsidRDefault="00123403" w:rsidP="00123403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Retailing Management</w:t>
            </w:r>
          </w:p>
        </w:tc>
        <w:tc>
          <w:tcPr>
            <w:tcW w:w="503" w:type="pct"/>
            <w:vAlign w:val="center"/>
          </w:tcPr>
          <w:p w:rsidR="00123403" w:rsidRPr="00C8232F" w:rsidRDefault="00123403" w:rsidP="00AF1DA7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vAlign w:val="center"/>
          </w:tcPr>
          <w:p w:rsidR="00123403" w:rsidRPr="00C8232F" w:rsidRDefault="00123403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三下</w:t>
            </w:r>
          </w:p>
        </w:tc>
      </w:tr>
      <w:tr w:rsidR="00F37ADB" w:rsidRPr="00C44AE5" w:rsidTr="004F1376">
        <w:trPr>
          <w:trHeight w:val="57"/>
          <w:jc w:val="center"/>
        </w:trPr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F37ADB" w:rsidRPr="00C8232F" w:rsidRDefault="00F37ADB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CM449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F37ADB" w:rsidRPr="00C8232F" w:rsidRDefault="00F37ADB" w:rsidP="00AF1DA7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財務軟體應用</w:t>
            </w:r>
          </w:p>
        </w:tc>
        <w:tc>
          <w:tcPr>
            <w:tcW w:w="2117" w:type="pct"/>
            <w:tcBorders>
              <w:bottom w:val="single" w:sz="4" w:space="0" w:color="auto"/>
            </w:tcBorders>
            <w:vAlign w:val="center"/>
          </w:tcPr>
          <w:p w:rsidR="00F37ADB" w:rsidRPr="00C8232F" w:rsidRDefault="00F37ADB" w:rsidP="00123403">
            <w:pPr>
              <w:spacing w:line="300" w:lineRule="exact"/>
              <w:jc w:val="both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Financial Packages and Applications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F37ADB" w:rsidRPr="00C8232F" w:rsidRDefault="00F37ADB" w:rsidP="00AF1DA7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F37ADB" w:rsidRPr="00C8232F" w:rsidRDefault="00F37ADB" w:rsidP="00123403">
            <w:pPr>
              <w:spacing w:line="300" w:lineRule="exact"/>
              <w:jc w:val="center"/>
              <w:rPr>
                <w:rFonts w:eastAsia="標楷體"/>
              </w:rPr>
            </w:pPr>
            <w:r w:rsidRPr="00C8232F">
              <w:rPr>
                <w:rFonts w:eastAsia="標楷體" w:hint="eastAsia"/>
              </w:rPr>
              <w:t>三上</w:t>
            </w:r>
          </w:p>
        </w:tc>
      </w:tr>
    </w:tbl>
    <w:bookmarkEnd w:id="0"/>
    <w:p w:rsidR="00A04D56" w:rsidRPr="00C44AE5" w:rsidRDefault="00F64EB5" w:rsidP="00F64EB5">
      <w:pPr>
        <w:ind w:rightChars="-316" w:right="-758"/>
        <w:jc w:val="right"/>
        <w:rPr>
          <w:rFonts w:eastAsia="標楷體"/>
          <w:sz w:val="18"/>
          <w:szCs w:val="18"/>
        </w:rPr>
      </w:pPr>
      <w:r w:rsidRPr="00C44AE5">
        <w:rPr>
          <w:sz w:val="20"/>
        </w:rPr>
        <w:t>AA-CP-04-CF13 (1.1</w:t>
      </w:r>
      <w:r w:rsidRPr="00C44AE5">
        <w:rPr>
          <w:sz w:val="20"/>
        </w:rPr>
        <w:t>版</w:t>
      </w:r>
      <w:r w:rsidRPr="00C44AE5">
        <w:rPr>
          <w:sz w:val="20"/>
        </w:rPr>
        <w:t>)</w:t>
      </w:r>
      <w:r w:rsidRPr="00C44AE5">
        <w:rPr>
          <w:sz w:val="20"/>
        </w:rPr>
        <w:t>／</w:t>
      </w:r>
      <w:r w:rsidRPr="00C44AE5">
        <w:rPr>
          <w:sz w:val="20"/>
        </w:rPr>
        <w:t>102.04.19</w:t>
      </w:r>
      <w:r w:rsidRPr="00C44AE5">
        <w:rPr>
          <w:sz w:val="20"/>
        </w:rPr>
        <w:t>新訂</w:t>
      </w:r>
    </w:p>
    <w:sectPr w:rsidR="00A04D56" w:rsidRPr="00C44AE5" w:rsidSect="00286D41">
      <w:footerReference w:type="even" r:id="rId9"/>
      <w:footerReference w:type="default" r:id="rId10"/>
      <w:pgSz w:w="11906" w:h="16838"/>
      <w:pgMar w:top="539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74" w:rsidRDefault="004F5174">
      <w:r>
        <w:separator/>
      </w:r>
    </w:p>
  </w:endnote>
  <w:endnote w:type="continuationSeparator" w:id="0">
    <w:p w:rsidR="004F5174" w:rsidRDefault="004F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1376">
      <w:rPr>
        <w:rStyle w:val="a8"/>
        <w:noProof/>
      </w:rPr>
      <w:t>1</w: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74" w:rsidRDefault="004F5174">
      <w:r>
        <w:separator/>
      </w:r>
    </w:p>
  </w:footnote>
  <w:footnote w:type="continuationSeparator" w:id="0">
    <w:p w:rsidR="004F5174" w:rsidRDefault="004F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50A7A"/>
    <w:rsid w:val="0006532A"/>
    <w:rsid w:val="00082838"/>
    <w:rsid w:val="00091ECB"/>
    <w:rsid w:val="000967FE"/>
    <w:rsid w:val="000D0DC4"/>
    <w:rsid w:val="000D0DF4"/>
    <w:rsid w:val="000E1D3E"/>
    <w:rsid w:val="00105E83"/>
    <w:rsid w:val="00110845"/>
    <w:rsid w:val="00123403"/>
    <w:rsid w:val="001514FB"/>
    <w:rsid w:val="001531C8"/>
    <w:rsid w:val="00155F5A"/>
    <w:rsid w:val="001570AB"/>
    <w:rsid w:val="00170D44"/>
    <w:rsid w:val="0019417D"/>
    <w:rsid w:val="001A104D"/>
    <w:rsid w:val="002009A8"/>
    <w:rsid w:val="00204E3F"/>
    <w:rsid w:val="00206496"/>
    <w:rsid w:val="0021549D"/>
    <w:rsid w:val="00236EF9"/>
    <w:rsid w:val="002425E5"/>
    <w:rsid w:val="00256152"/>
    <w:rsid w:val="00276D9C"/>
    <w:rsid w:val="00286D41"/>
    <w:rsid w:val="002942CF"/>
    <w:rsid w:val="002A3D9A"/>
    <w:rsid w:val="002B27FA"/>
    <w:rsid w:val="002D6B1A"/>
    <w:rsid w:val="002F1C29"/>
    <w:rsid w:val="00317D92"/>
    <w:rsid w:val="003260FA"/>
    <w:rsid w:val="00340495"/>
    <w:rsid w:val="00340CD8"/>
    <w:rsid w:val="00353DBF"/>
    <w:rsid w:val="0035608E"/>
    <w:rsid w:val="003633A1"/>
    <w:rsid w:val="003659EC"/>
    <w:rsid w:val="00365C75"/>
    <w:rsid w:val="00366917"/>
    <w:rsid w:val="00366FF1"/>
    <w:rsid w:val="003715BA"/>
    <w:rsid w:val="00390C46"/>
    <w:rsid w:val="003979E1"/>
    <w:rsid w:val="003A11BD"/>
    <w:rsid w:val="003E48A5"/>
    <w:rsid w:val="003F7984"/>
    <w:rsid w:val="00402B74"/>
    <w:rsid w:val="00410BD1"/>
    <w:rsid w:val="00415056"/>
    <w:rsid w:val="00422863"/>
    <w:rsid w:val="004321AB"/>
    <w:rsid w:val="004334B4"/>
    <w:rsid w:val="00444D77"/>
    <w:rsid w:val="004618FA"/>
    <w:rsid w:val="00464194"/>
    <w:rsid w:val="00482126"/>
    <w:rsid w:val="004B0090"/>
    <w:rsid w:val="004C5617"/>
    <w:rsid w:val="004D2360"/>
    <w:rsid w:val="004E7681"/>
    <w:rsid w:val="004F0153"/>
    <w:rsid w:val="004F02FE"/>
    <w:rsid w:val="004F1376"/>
    <w:rsid w:val="004F1E37"/>
    <w:rsid w:val="004F2751"/>
    <w:rsid w:val="004F5174"/>
    <w:rsid w:val="005034B7"/>
    <w:rsid w:val="005141E1"/>
    <w:rsid w:val="00521783"/>
    <w:rsid w:val="005270E6"/>
    <w:rsid w:val="00530857"/>
    <w:rsid w:val="00531DB6"/>
    <w:rsid w:val="00570FD2"/>
    <w:rsid w:val="00583987"/>
    <w:rsid w:val="00591A41"/>
    <w:rsid w:val="00592F91"/>
    <w:rsid w:val="005A1E86"/>
    <w:rsid w:val="005B057F"/>
    <w:rsid w:val="005B311B"/>
    <w:rsid w:val="005B7220"/>
    <w:rsid w:val="005B73B2"/>
    <w:rsid w:val="005C5FFA"/>
    <w:rsid w:val="005E378A"/>
    <w:rsid w:val="005E40C2"/>
    <w:rsid w:val="005E539F"/>
    <w:rsid w:val="005F4BC6"/>
    <w:rsid w:val="0060298E"/>
    <w:rsid w:val="00615D81"/>
    <w:rsid w:val="00617413"/>
    <w:rsid w:val="006357BF"/>
    <w:rsid w:val="00641B14"/>
    <w:rsid w:val="00660146"/>
    <w:rsid w:val="00666ED6"/>
    <w:rsid w:val="00673466"/>
    <w:rsid w:val="006745F8"/>
    <w:rsid w:val="00676DD3"/>
    <w:rsid w:val="006800DF"/>
    <w:rsid w:val="00681F7B"/>
    <w:rsid w:val="00690437"/>
    <w:rsid w:val="006A2472"/>
    <w:rsid w:val="006B13EC"/>
    <w:rsid w:val="006D5069"/>
    <w:rsid w:val="006D5601"/>
    <w:rsid w:val="006D6C69"/>
    <w:rsid w:val="006D742D"/>
    <w:rsid w:val="006E0A25"/>
    <w:rsid w:val="006F4D89"/>
    <w:rsid w:val="006F5103"/>
    <w:rsid w:val="00700BCF"/>
    <w:rsid w:val="00711C52"/>
    <w:rsid w:val="007122A3"/>
    <w:rsid w:val="0071285B"/>
    <w:rsid w:val="00712D7E"/>
    <w:rsid w:val="007165AB"/>
    <w:rsid w:val="007219A9"/>
    <w:rsid w:val="00735F4B"/>
    <w:rsid w:val="00744047"/>
    <w:rsid w:val="007805EB"/>
    <w:rsid w:val="00792E9B"/>
    <w:rsid w:val="00797EE1"/>
    <w:rsid w:val="007A7ED1"/>
    <w:rsid w:val="007C0748"/>
    <w:rsid w:val="007D0F06"/>
    <w:rsid w:val="007E05A9"/>
    <w:rsid w:val="007E16C6"/>
    <w:rsid w:val="007F63D8"/>
    <w:rsid w:val="00816980"/>
    <w:rsid w:val="008327CE"/>
    <w:rsid w:val="00834ECF"/>
    <w:rsid w:val="00837C91"/>
    <w:rsid w:val="00846434"/>
    <w:rsid w:val="00875DCC"/>
    <w:rsid w:val="008802AE"/>
    <w:rsid w:val="008910C9"/>
    <w:rsid w:val="008B3225"/>
    <w:rsid w:val="008C4452"/>
    <w:rsid w:val="00901DB8"/>
    <w:rsid w:val="009032C9"/>
    <w:rsid w:val="0090473C"/>
    <w:rsid w:val="009050C0"/>
    <w:rsid w:val="00925E48"/>
    <w:rsid w:val="00952836"/>
    <w:rsid w:val="009538CF"/>
    <w:rsid w:val="00954255"/>
    <w:rsid w:val="00955C2F"/>
    <w:rsid w:val="00961AEF"/>
    <w:rsid w:val="0096381D"/>
    <w:rsid w:val="00983C79"/>
    <w:rsid w:val="009852F1"/>
    <w:rsid w:val="00993EE8"/>
    <w:rsid w:val="009A557A"/>
    <w:rsid w:val="009B541C"/>
    <w:rsid w:val="009D6A24"/>
    <w:rsid w:val="009D786D"/>
    <w:rsid w:val="009E18EB"/>
    <w:rsid w:val="009E25BC"/>
    <w:rsid w:val="009E7913"/>
    <w:rsid w:val="009F5139"/>
    <w:rsid w:val="00A04D56"/>
    <w:rsid w:val="00A05FBE"/>
    <w:rsid w:val="00A13E1D"/>
    <w:rsid w:val="00A148CA"/>
    <w:rsid w:val="00A34AA1"/>
    <w:rsid w:val="00A35008"/>
    <w:rsid w:val="00A362F6"/>
    <w:rsid w:val="00A50646"/>
    <w:rsid w:val="00A64582"/>
    <w:rsid w:val="00A65B09"/>
    <w:rsid w:val="00A843C4"/>
    <w:rsid w:val="00A95907"/>
    <w:rsid w:val="00AA73DF"/>
    <w:rsid w:val="00AB527B"/>
    <w:rsid w:val="00AB53B3"/>
    <w:rsid w:val="00AC4D0A"/>
    <w:rsid w:val="00B0603D"/>
    <w:rsid w:val="00B06C9A"/>
    <w:rsid w:val="00B131C3"/>
    <w:rsid w:val="00B37B0C"/>
    <w:rsid w:val="00B4690F"/>
    <w:rsid w:val="00B55212"/>
    <w:rsid w:val="00B57700"/>
    <w:rsid w:val="00B57724"/>
    <w:rsid w:val="00B80272"/>
    <w:rsid w:val="00B830E9"/>
    <w:rsid w:val="00B84D1E"/>
    <w:rsid w:val="00B86EB5"/>
    <w:rsid w:val="00BA190F"/>
    <w:rsid w:val="00BB6ABE"/>
    <w:rsid w:val="00BF0352"/>
    <w:rsid w:val="00BF2ABE"/>
    <w:rsid w:val="00C0420B"/>
    <w:rsid w:val="00C12959"/>
    <w:rsid w:val="00C2070B"/>
    <w:rsid w:val="00C22138"/>
    <w:rsid w:val="00C2473E"/>
    <w:rsid w:val="00C337B2"/>
    <w:rsid w:val="00C343DF"/>
    <w:rsid w:val="00C37A25"/>
    <w:rsid w:val="00C44AE5"/>
    <w:rsid w:val="00C646CB"/>
    <w:rsid w:val="00C65D8D"/>
    <w:rsid w:val="00C67F6F"/>
    <w:rsid w:val="00C74D10"/>
    <w:rsid w:val="00C8232F"/>
    <w:rsid w:val="00C915E6"/>
    <w:rsid w:val="00C91A48"/>
    <w:rsid w:val="00CA4A6A"/>
    <w:rsid w:val="00CB3F08"/>
    <w:rsid w:val="00CC49D8"/>
    <w:rsid w:val="00CD2C94"/>
    <w:rsid w:val="00CE396F"/>
    <w:rsid w:val="00D10ECC"/>
    <w:rsid w:val="00D2054F"/>
    <w:rsid w:val="00D22BB2"/>
    <w:rsid w:val="00D4141F"/>
    <w:rsid w:val="00D419E1"/>
    <w:rsid w:val="00D433D1"/>
    <w:rsid w:val="00D61692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54031"/>
    <w:rsid w:val="00E562B6"/>
    <w:rsid w:val="00E720F1"/>
    <w:rsid w:val="00E7401C"/>
    <w:rsid w:val="00E832F5"/>
    <w:rsid w:val="00E9448D"/>
    <w:rsid w:val="00E9453B"/>
    <w:rsid w:val="00EA1D9D"/>
    <w:rsid w:val="00EA1FFF"/>
    <w:rsid w:val="00EA542A"/>
    <w:rsid w:val="00EF0E79"/>
    <w:rsid w:val="00EF16C2"/>
    <w:rsid w:val="00F240DF"/>
    <w:rsid w:val="00F34EB9"/>
    <w:rsid w:val="00F37ADB"/>
    <w:rsid w:val="00F51025"/>
    <w:rsid w:val="00F53B76"/>
    <w:rsid w:val="00F54776"/>
    <w:rsid w:val="00F64EB5"/>
    <w:rsid w:val="00F66ACF"/>
    <w:rsid w:val="00F66B37"/>
    <w:rsid w:val="00F730F7"/>
    <w:rsid w:val="00F76375"/>
    <w:rsid w:val="00F909A9"/>
    <w:rsid w:val="00FB1313"/>
    <w:rsid w:val="00FB634D"/>
    <w:rsid w:val="00FE511D"/>
    <w:rsid w:val="00FF561D"/>
    <w:rsid w:val="00FF64D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  <w:style w:type="paragraph" w:styleId="af2">
    <w:name w:val="Balloon Text"/>
    <w:basedOn w:val="a"/>
    <w:link w:val="af3"/>
    <w:rsid w:val="0095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955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  <w:style w:type="paragraph" w:styleId="af2">
    <w:name w:val="Balloon Text"/>
    <w:basedOn w:val="a"/>
    <w:link w:val="af3"/>
    <w:rsid w:val="0095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955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BDEC-9942-4B81-944C-1FC58FD3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1621</Characters>
  <Application>Microsoft Office Word</Application>
  <DocSecurity>0</DocSecurity>
  <Lines>13</Lines>
  <Paragraphs>3</Paragraphs>
  <ScaleCrop>false</ScaleCrop>
  <Company>元智工學院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User</cp:lastModifiedBy>
  <cp:revision>5</cp:revision>
  <cp:lastPrinted>2016-11-23T01:37:00Z</cp:lastPrinted>
  <dcterms:created xsi:type="dcterms:W3CDTF">2016-11-23T01:37:00Z</dcterms:created>
  <dcterms:modified xsi:type="dcterms:W3CDTF">2016-11-28T02:44:00Z</dcterms:modified>
</cp:coreProperties>
</file>