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86" w:rsidRDefault="007E636D" w:rsidP="00063486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</w:t>
      </w:r>
      <w:r w:rsidR="00063486">
        <w:rPr>
          <w:rFonts w:eastAsia="標楷體" w:hint="eastAsia"/>
          <w:b/>
          <w:bCs/>
          <w:sz w:val="28"/>
        </w:rPr>
        <w:t>化學工程與材料科學</w:t>
      </w:r>
      <w:proofErr w:type="gramStart"/>
      <w:r w:rsidR="00063486">
        <w:rPr>
          <w:rFonts w:eastAsia="標楷體" w:hint="eastAsia"/>
          <w:b/>
          <w:bCs/>
          <w:sz w:val="28"/>
        </w:rPr>
        <w:t>學</w:t>
      </w:r>
      <w:proofErr w:type="gramEnd"/>
      <w:r w:rsidR="00063486">
        <w:rPr>
          <w:rFonts w:eastAsia="標楷體" w:hint="eastAsia"/>
          <w:b/>
          <w:bCs/>
          <w:sz w:val="28"/>
        </w:rPr>
        <w:t>系</w:t>
      </w:r>
      <w:r w:rsidR="00063486">
        <w:rPr>
          <w:rFonts w:eastAsia="標楷體"/>
          <w:b/>
          <w:bCs/>
          <w:sz w:val="28"/>
        </w:rPr>
        <w:t xml:space="preserve"> </w:t>
      </w:r>
      <w:r w:rsidR="00063486">
        <w:rPr>
          <w:rFonts w:eastAsia="標楷體" w:hint="eastAsia"/>
          <w:b/>
          <w:bCs/>
          <w:sz w:val="28"/>
        </w:rPr>
        <w:t>專業課程英語授課科目表</w:t>
      </w:r>
      <w:bookmarkStart w:id="0" w:name="_GoBack"/>
      <w:bookmarkEnd w:id="0"/>
    </w:p>
    <w:p w:rsidR="00063486" w:rsidRDefault="00063486" w:rsidP="00063486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/>
          <w:b/>
          <w:bCs/>
          <w:sz w:val="18"/>
          <w:szCs w:val="18"/>
        </w:rPr>
        <w:t xml:space="preserve">List of Courses taught in English </w:t>
      </w:r>
    </w:p>
    <w:p w:rsidR="00063486" w:rsidRDefault="00063486" w:rsidP="00063486">
      <w:pPr>
        <w:snapToGrid w:val="0"/>
        <w:jc w:val="center"/>
        <w:rPr>
          <w:rFonts w:ascii="新細明體" w:eastAsia="標楷體" w:hAnsi="新細明體" w:cs="新細明體"/>
          <w:b/>
          <w:color w:val="000000"/>
          <w:sz w:val="28"/>
          <w:szCs w:val="24"/>
        </w:rPr>
      </w:pPr>
      <w:r>
        <w:rPr>
          <w:rFonts w:eastAsia="標楷體"/>
          <w:b/>
          <w:bCs/>
          <w:sz w:val="18"/>
          <w:szCs w:val="18"/>
        </w:rPr>
        <w:t>Department of Chemical Engineering and Materials Science, Yuan Ze University</w:t>
      </w:r>
      <w:r>
        <w:rPr>
          <w:rFonts w:eastAsia="標楷體" w:hint="eastAsia"/>
          <w:b/>
          <w:color w:val="000000"/>
          <w:sz w:val="28"/>
        </w:rPr>
        <w:t xml:space="preserve"> </w:t>
      </w:r>
    </w:p>
    <w:p w:rsidR="00063486" w:rsidRDefault="00063486" w:rsidP="00063486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</w:rPr>
        <w:t>11</w:t>
      </w:r>
      <w:r w:rsidR="00314F9C" w:rsidRPr="007510FF">
        <w:rPr>
          <w:rFonts w:eastAsia="標楷體"/>
          <w:b/>
        </w:rPr>
        <w:t>3</w:t>
      </w:r>
      <w:r>
        <w:rPr>
          <w:rFonts w:eastAsia="標楷體" w:hint="eastAsia"/>
          <w:b/>
        </w:rPr>
        <w:t>學年度入學新生適用）</w:t>
      </w:r>
    </w:p>
    <w:p w:rsidR="00063486" w:rsidRDefault="00063486" w:rsidP="00063486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/>
          <w:b/>
          <w:bCs/>
          <w:sz w:val="18"/>
          <w:szCs w:val="18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</w:t>
      </w:r>
      <w:r w:rsidRPr="007510FF">
        <w:rPr>
          <w:rFonts w:eastAsia="標楷體"/>
          <w:b/>
          <w:sz w:val="18"/>
          <w:szCs w:val="18"/>
        </w:rPr>
        <w:t>2</w:t>
      </w:r>
      <w:r w:rsidR="00E63ADC" w:rsidRPr="007510FF">
        <w:rPr>
          <w:rFonts w:eastAsia="標楷體" w:hint="eastAsia"/>
          <w:b/>
          <w:sz w:val="18"/>
          <w:szCs w:val="18"/>
        </w:rPr>
        <w:t>4</w:t>
      </w:r>
      <w:proofErr w:type="gramStart"/>
      <w:r>
        <w:rPr>
          <w:rFonts w:eastAsia="標楷體" w:hint="eastAsia"/>
          <w:b/>
          <w:bCs/>
          <w:sz w:val="18"/>
          <w:szCs w:val="18"/>
        </w:rPr>
        <w:t>）</w:t>
      </w:r>
      <w:proofErr w:type="gramEnd"/>
    </w:p>
    <w:p w:rsidR="006E5063" w:rsidRDefault="006E5063" w:rsidP="00063486">
      <w:pPr>
        <w:snapToGrid w:val="0"/>
        <w:jc w:val="center"/>
        <w:rPr>
          <w:rFonts w:eastAsia="標楷體"/>
          <w:b/>
          <w:bCs/>
        </w:rPr>
      </w:pPr>
    </w:p>
    <w:p w:rsidR="006E5063" w:rsidRPr="002B7213" w:rsidRDefault="006E5063" w:rsidP="006E5063">
      <w:pPr>
        <w:snapToGrid w:val="0"/>
        <w:ind w:leftChars="192" w:left="461" w:rightChars="-10" w:right="-24"/>
        <w:jc w:val="right"/>
        <w:rPr>
          <w:rFonts w:eastAsia="標楷體"/>
          <w:sz w:val="20"/>
          <w:szCs w:val="20"/>
        </w:rPr>
      </w:pPr>
      <w:r w:rsidRPr="002B7213">
        <w:rPr>
          <w:rFonts w:eastAsia="標楷體" w:hint="eastAsia"/>
          <w:sz w:val="20"/>
          <w:szCs w:val="20"/>
        </w:rPr>
        <w:t>113.05.01</w:t>
      </w:r>
      <w:r w:rsidRPr="002B7213">
        <w:rPr>
          <w:rFonts w:eastAsia="標楷體" w:hint="eastAsia"/>
          <w:sz w:val="20"/>
          <w:szCs w:val="20"/>
        </w:rPr>
        <w:t>一一二學年度第八次教務會議通過</w:t>
      </w:r>
    </w:p>
    <w:p w:rsidR="00063486" w:rsidRPr="006E5063" w:rsidRDefault="006E5063" w:rsidP="006E5063">
      <w:pPr>
        <w:snapToGrid w:val="0"/>
        <w:ind w:leftChars="192" w:left="461" w:rightChars="-10" w:right="-24"/>
        <w:jc w:val="right"/>
        <w:rPr>
          <w:rFonts w:ascii="新細明體" w:hAnsi="新細明體" w:cs="新細明體"/>
          <w:sz w:val="20"/>
          <w:szCs w:val="24"/>
        </w:rPr>
      </w:pPr>
      <w:r w:rsidRPr="002B7213">
        <w:rPr>
          <w:rFonts w:eastAsia="標楷體"/>
          <w:sz w:val="20"/>
          <w:szCs w:val="20"/>
        </w:rPr>
        <w:t xml:space="preserve"> Passed by the 8th Academic Affairs Meeting, Academic Year 2023, on May 01, 2024</w:t>
      </w: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694"/>
        <w:gridCol w:w="2695"/>
        <w:gridCol w:w="1111"/>
        <w:gridCol w:w="1111"/>
      </w:tblGrid>
      <w:tr w:rsidR="00C710B2" w:rsidTr="00C710B2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CH220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Materials Science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一下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CH213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質能均衡</w:t>
            </w:r>
            <w:r>
              <w:rPr>
                <w:rFonts w:eastAsia="標楷體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Material &amp; Energy Balance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CH230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有機化學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Organic Chemistry (</w:t>
            </w:r>
            <w:r>
              <w:rPr>
                <w:rFonts w:eastAsia="標楷體" w:hint="eastAsia"/>
              </w:rPr>
              <w:t>Ⅰ</w:t>
            </w:r>
            <w:r>
              <w:rPr>
                <w:rFonts w:eastAsia="標楷體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CH234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Physical Chemistry (</w:t>
            </w:r>
            <w:r>
              <w:rPr>
                <w:rFonts w:eastAsia="標楷體" w:hint="eastAsia"/>
              </w:rPr>
              <w:t>Ⅰ</w:t>
            </w:r>
            <w:r>
              <w:rPr>
                <w:rFonts w:eastAsia="標楷體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CH218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Transport Phenomena and Unit Operations (I)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CH235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Physical Chemistry (II)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CH301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DE331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輸送現象與單元操作（二）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Transport Phenomena and Unit Operations (</w:t>
            </w:r>
            <w:r>
              <w:rPr>
                <w:rFonts w:hint="eastAsia"/>
                <w:color w:val="000000"/>
              </w:rPr>
              <w:t>Ⅱ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三上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CH403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化學反應工程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Chemical Reaction Engineering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三下</w:t>
            </w:r>
          </w:p>
        </w:tc>
      </w:tr>
      <w:tr w:rsidR="00C710B2" w:rsidTr="00C710B2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CH404</w:t>
            </w:r>
          </w:p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DE431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創新工程系統與元件設計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Innovative Engineering System and Component Design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2" w:rsidRDefault="00C710B2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四上</w:t>
            </w:r>
          </w:p>
        </w:tc>
      </w:tr>
    </w:tbl>
    <w:p w:rsidR="00063486" w:rsidRPr="002A4E2E" w:rsidRDefault="007E636D" w:rsidP="00C710B2">
      <w:pPr>
        <w:ind w:rightChars="-82" w:right="-197"/>
        <w:jc w:val="right"/>
        <w:rPr>
          <w:rFonts w:ascii="標楷體" w:eastAsia="標楷體" w:hAnsi="標楷體"/>
          <w:color w:val="0000FF"/>
        </w:rPr>
      </w:pPr>
      <w:r w:rsidRPr="007E636D">
        <w:rPr>
          <w:rFonts w:ascii="標楷體" w:eastAsia="標楷體" w:hAnsi="標楷體" w:hint="eastAsia"/>
        </w:rPr>
        <w:t>AA-CP-04-CF13 (1.2版)／113.05.07修訂</w:t>
      </w:r>
    </w:p>
    <w:p w:rsidR="00063486" w:rsidRDefault="00063486" w:rsidP="00063486">
      <w:pPr>
        <w:ind w:leftChars="-1" w:left="423" w:hangingChars="177" w:hanging="425"/>
        <w:jc w:val="both"/>
        <w:rPr>
          <w:rFonts w:eastAsia="標楷體"/>
          <w:color w:val="0000FF"/>
        </w:rPr>
      </w:pPr>
      <w:r>
        <w:rPr>
          <w:rFonts w:eastAsia="標楷體" w:hint="eastAsia"/>
          <w:color w:val="0000FF"/>
        </w:rPr>
        <w:t>備註：原則上大學部學生必須接受</w:t>
      </w:r>
      <w:r>
        <w:rPr>
          <w:rFonts w:eastAsia="標楷體"/>
          <w:color w:val="0000FF"/>
        </w:rPr>
        <w:t>12</w:t>
      </w:r>
      <w:r>
        <w:rPr>
          <w:rFonts w:eastAsia="標楷體" w:hint="eastAsia"/>
          <w:color w:val="0000FF"/>
        </w:rPr>
        <w:t>學分之英語專業課程。</w:t>
      </w:r>
    </w:p>
    <w:p w:rsidR="00063486" w:rsidRPr="00631229" w:rsidRDefault="00063486" w:rsidP="00063486">
      <w:pPr>
        <w:rPr>
          <w:rFonts w:ascii="新細明體" w:hAnsi="新細明體" w:cs="新細明體"/>
        </w:rPr>
      </w:pPr>
    </w:p>
    <w:p w:rsidR="00DF2F0C" w:rsidRPr="00063486" w:rsidRDefault="00DF2F0C"/>
    <w:sectPr w:rsidR="00DF2F0C" w:rsidRPr="00063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B01" w:rsidRDefault="002A0B01" w:rsidP="00314F9C">
      <w:r>
        <w:separator/>
      </w:r>
    </w:p>
  </w:endnote>
  <w:endnote w:type="continuationSeparator" w:id="0">
    <w:p w:rsidR="002A0B01" w:rsidRDefault="002A0B01" w:rsidP="0031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B01" w:rsidRDefault="002A0B01" w:rsidP="00314F9C">
      <w:r>
        <w:separator/>
      </w:r>
    </w:p>
  </w:footnote>
  <w:footnote w:type="continuationSeparator" w:id="0">
    <w:p w:rsidR="002A0B01" w:rsidRDefault="002A0B01" w:rsidP="0031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6"/>
    <w:rsid w:val="00063486"/>
    <w:rsid w:val="002A0B01"/>
    <w:rsid w:val="002A4E2E"/>
    <w:rsid w:val="00314F9C"/>
    <w:rsid w:val="006C32B1"/>
    <w:rsid w:val="006E5063"/>
    <w:rsid w:val="0071216F"/>
    <w:rsid w:val="007510FF"/>
    <w:rsid w:val="007C24D6"/>
    <w:rsid w:val="007E636D"/>
    <w:rsid w:val="008E0652"/>
    <w:rsid w:val="00A55BA3"/>
    <w:rsid w:val="00C710B2"/>
    <w:rsid w:val="00DF2F0C"/>
    <w:rsid w:val="00E63ADC"/>
    <w:rsid w:val="00E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2CC4-36DF-42F9-9816-13BF15B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許嘉慧</cp:lastModifiedBy>
  <cp:revision>3</cp:revision>
  <dcterms:created xsi:type="dcterms:W3CDTF">2024-04-11T00:58:00Z</dcterms:created>
  <dcterms:modified xsi:type="dcterms:W3CDTF">2024-05-14T09:41:00Z</dcterms:modified>
</cp:coreProperties>
</file>