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86" w:rsidRDefault="00063486" w:rsidP="00063486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化學工程與材料科學</w:t>
      </w:r>
      <w:proofErr w:type="gramStart"/>
      <w:r>
        <w:rPr>
          <w:rFonts w:eastAsia="標楷體" w:hint="eastAsia"/>
          <w:b/>
          <w:bCs/>
          <w:sz w:val="28"/>
        </w:rPr>
        <w:t>學</w:t>
      </w:r>
      <w:proofErr w:type="gramEnd"/>
      <w:r>
        <w:rPr>
          <w:rFonts w:eastAsia="標楷體" w:hint="eastAsia"/>
          <w:b/>
          <w:bCs/>
          <w:sz w:val="28"/>
        </w:rPr>
        <w:t>系</w:t>
      </w:r>
      <w:r>
        <w:rPr>
          <w:rFonts w:eastAsia="標楷體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>專業必修課程英語授課科目表</w:t>
      </w:r>
    </w:p>
    <w:p w:rsidR="00063486" w:rsidRDefault="00063486" w:rsidP="00063486">
      <w:pPr>
        <w:snapToGrid w:val="0"/>
        <w:jc w:val="center"/>
        <w:rPr>
          <w:rFonts w:eastAsia="標楷體"/>
          <w:b/>
          <w:bCs/>
          <w:sz w:val="18"/>
          <w:szCs w:val="18"/>
        </w:rPr>
      </w:pPr>
      <w:r>
        <w:rPr>
          <w:rFonts w:eastAsia="標楷體"/>
          <w:b/>
          <w:bCs/>
          <w:sz w:val="18"/>
          <w:szCs w:val="18"/>
        </w:rPr>
        <w:t xml:space="preserve">List of Courses taught in English </w:t>
      </w:r>
    </w:p>
    <w:p w:rsidR="00063486" w:rsidRDefault="00063486" w:rsidP="00063486">
      <w:pPr>
        <w:snapToGrid w:val="0"/>
        <w:jc w:val="center"/>
        <w:rPr>
          <w:rFonts w:ascii="新細明體" w:eastAsia="標楷體" w:hAnsi="新細明體" w:cs="新細明體"/>
          <w:b/>
          <w:color w:val="000000"/>
          <w:sz w:val="28"/>
          <w:szCs w:val="24"/>
        </w:rPr>
      </w:pPr>
      <w:r>
        <w:rPr>
          <w:rFonts w:eastAsia="標楷體"/>
          <w:b/>
          <w:bCs/>
          <w:sz w:val="18"/>
          <w:szCs w:val="18"/>
        </w:rPr>
        <w:t>Department of Chemical Engineering and Materials Science, Yuan Ze University</w:t>
      </w:r>
      <w:r>
        <w:rPr>
          <w:rFonts w:eastAsia="標楷體" w:hint="eastAsia"/>
          <w:b/>
          <w:color w:val="000000"/>
          <w:sz w:val="28"/>
        </w:rPr>
        <w:t xml:space="preserve"> </w:t>
      </w:r>
    </w:p>
    <w:p w:rsidR="00063486" w:rsidRDefault="00063486" w:rsidP="00063486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>
        <w:rPr>
          <w:rFonts w:eastAsia="標楷體"/>
          <w:b/>
        </w:rPr>
        <w:t>11</w:t>
      </w:r>
      <w:r>
        <w:rPr>
          <w:rFonts w:eastAsia="標楷體" w:hint="eastAsia"/>
          <w:b/>
        </w:rPr>
        <w:t>2</w:t>
      </w:r>
      <w:r>
        <w:rPr>
          <w:rFonts w:eastAsia="標楷體" w:hint="eastAsia"/>
          <w:b/>
        </w:rPr>
        <w:t>學年度入學新生適用）</w:t>
      </w:r>
    </w:p>
    <w:p w:rsidR="00063486" w:rsidRDefault="00063486" w:rsidP="00063486">
      <w:pPr>
        <w:snapToGrid w:val="0"/>
        <w:jc w:val="center"/>
        <w:rPr>
          <w:rFonts w:eastAsia="標楷體"/>
          <w:b/>
          <w:bCs/>
        </w:rPr>
      </w:pPr>
      <w:r>
        <w:rPr>
          <w:rFonts w:eastAsia="標楷體"/>
          <w:b/>
          <w:bCs/>
          <w:sz w:val="18"/>
          <w:szCs w:val="18"/>
        </w:rPr>
        <w:t>(</w:t>
      </w:r>
      <w:r>
        <w:rPr>
          <w:rFonts w:eastAsia="標楷體"/>
          <w:b/>
          <w:sz w:val="18"/>
          <w:szCs w:val="18"/>
        </w:rPr>
        <w:t>Applicable to Students Admitted in Academic Year of 202</w:t>
      </w:r>
      <w:r>
        <w:rPr>
          <w:rFonts w:eastAsia="標楷體" w:hint="eastAsia"/>
          <w:b/>
          <w:sz w:val="18"/>
          <w:szCs w:val="18"/>
        </w:rPr>
        <w:t>3</w:t>
      </w:r>
      <w:proofErr w:type="gramStart"/>
      <w:r>
        <w:rPr>
          <w:rFonts w:eastAsia="標楷體" w:hint="eastAsia"/>
          <w:b/>
          <w:bCs/>
          <w:sz w:val="18"/>
          <w:szCs w:val="18"/>
        </w:rPr>
        <w:t>）</w:t>
      </w:r>
      <w:proofErr w:type="gramEnd"/>
    </w:p>
    <w:p w:rsidR="00063486" w:rsidRDefault="00063486" w:rsidP="00063486">
      <w:pPr>
        <w:spacing w:line="240" w:lineRule="atLeast"/>
        <w:jc w:val="right"/>
        <w:rPr>
          <w:rFonts w:ascii="新細明體" w:hAnsi="新細明體" w:cs="新細明體"/>
          <w:sz w:val="20"/>
          <w:szCs w:val="24"/>
        </w:rPr>
      </w:pPr>
    </w:p>
    <w:tbl>
      <w:tblPr>
        <w:tblW w:w="84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694"/>
        <w:gridCol w:w="2695"/>
        <w:gridCol w:w="1111"/>
        <w:gridCol w:w="1111"/>
      </w:tblGrid>
      <w:tr w:rsidR="00557798" w:rsidTr="00557798">
        <w:trPr>
          <w:trHeight w:val="7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課號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中文課名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英文課名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開課學期</w:t>
            </w:r>
          </w:p>
        </w:tc>
      </w:tr>
      <w:tr w:rsidR="00557798" w:rsidTr="00557798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CH220</w:t>
            </w:r>
          </w:p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DE121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材料科學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Materials Science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一下</w:t>
            </w:r>
          </w:p>
        </w:tc>
      </w:tr>
      <w:tr w:rsidR="00557798" w:rsidTr="00557798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CH213</w:t>
            </w:r>
          </w:p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DE234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質能均衡</w:t>
            </w:r>
            <w:r>
              <w:rPr>
                <w:rFonts w:eastAsia="標楷體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Material &amp; Energy Balance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二上</w:t>
            </w:r>
          </w:p>
        </w:tc>
      </w:tr>
      <w:tr w:rsidR="00557798" w:rsidTr="00557798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CH230</w:t>
            </w:r>
          </w:p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DE232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有機化學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Organic Chemistry (</w:t>
            </w:r>
            <w:r>
              <w:rPr>
                <w:rFonts w:eastAsia="標楷體" w:hint="eastAsia"/>
              </w:rPr>
              <w:t>Ⅰ</w:t>
            </w:r>
            <w:r>
              <w:rPr>
                <w:rFonts w:eastAsia="標楷體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二上</w:t>
            </w:r>
          </w:p>
        </w:tc>
      </w:tr>
      <w:tr w:rsidR="00557798" w:rsidTr="00557798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CH234</w:t>
            </w:r>
          </w:p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DE233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物理化學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Physical Chemistry (</w:t>
            </w:r>
            <w:r>
              <w:rPr>
                <w:rFonts w:eastAsia="標楷體" w:hint="eastAsia"/>
              </w:rPr>
              <w:t>Ⅰ</w:t>
            </w:r>
            <w:r>
              <w:rPr>
                <w:rFonts w:eastAsia="標楷體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二上</w:t>
            </w:r>
          </w:p>
        </w:tc>
      </w:tr>
      <w:tr w:rsidR="00557798" w:rsidTr="00557798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CH218</w:t>
            </w:r>
          </w:p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DE235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輸送現象與單元操作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Transport Phenomena and Unit Operations (I)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二下</w:t>
            </w:r>
          </w:p>
        </w:tc>
      </w:tr>
      <w:tr w:rsidR="00557798" w:rsidTr="00557798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CH235</w:t>
            </w:r>
          </w:p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DE236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物理化學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Physical Chemistry (II)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二下</w:t>
            </w:r>
          </w:p>
        </w:tc>
      </w:tr>
      <w:tr w:rsidR="00557798" w:rsidTr="00557798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CH301</w:t>
            </w:r>
          </w:p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DE331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輸送現象與單元操作（二）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Transport Phenomena and Unit Operations (</w:t>
            </w:r>
            <w:r>
              <w:rPr>
                <w:rFonts w:hint="eastAsia"/>
                <w:color w:val="000000"/>
              </w:rPr>
              <w:t>Ⅱ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三上</w:t>
            </w:r>
          </w:p>
        </w:tc>
      </w:tr>
      <w:tr w:rsidR="00557798" w:rsidTr="00557798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CH403</w:t>
            </w:r>
          </w:p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DE332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化學反應工程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Chemical Reaction Engineering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三下</w:t>
            </w:r>
          </w:p>
        </w:tc>
      </w:tr>
      <w:tr w:rsidR="00557798" w:rsidTr="00557798">
        <w:trPr>
          <w:trHeight w:val="8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CH404</w:t>
            </w:r>
          </w:p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DE431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創新工程系統與元件設計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Innovative Engineering System and Component Design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98" w:rsidRDefault="00557798" w:rsidP="009970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四上</w:t>
            </w:r>
          </w:p>
        </w:tc>
      </w:tr>
    </w:tbl>
    <w:p w:rsidR="00063486" w:rsidRDefault="00063486" w:rsidP="00063486">
      <w:pPr>
        <w:jc w:val="both"/>
        <w:rPr>
          <w:rFonts w:eastAsia="標楷體"/>
          <w:color w:val="0000FF"/>
        </w:rPr>
      </w:pPr>
    </w:p>
    <w:p w:rsidR="00063486" w:rsidRDefault="00063486" w:rsidP="00063486">
      <w:pPr>
        <w:ind w:leftChars="-1" w:left="423" w:hangingChars="177" w:hanging="425"/>
        <w:jc w:val="both"/>
        <w:rPr>
          <w:rFonts w:eastAsia="標楷體"/>
          <w:color w:val="0000FF"/>
        </w:rPr>
      </w:pPr>
      <w:r>
        <w:rPr>
          <w:rFonts w:eastAsia="標楷體" w:hint="eastAsia"/>
          <w:color w:val="0000FF"/>
        </w:rPr>
        <w:t>備註：原則上大學部學生必須接受</w:t>
      </w:r>
      <w:r>
        <w:rPr>
          <w:rFonts w:eastAsia="標楷體"/>
          <w:color w:val="0000FF"/>
        </w:rPr>
        <w:t>12</w:t>
      </w:r>
      <w:r>
        <w:rPr>
          <w:rFonts w:eastAsia="標楷體" w:hint="eastAsia"/>
          <w:color w:val="0000FF"/>
        </w:rPr>
        <w:t>學分之英語專業必修課程。</w:t>
      </w:r>
    </w:p>
    <w:p w:rsidR="00063486" w:rsidRPr="00631229" w:rsidRDefault="00063486" w:rsidP="00063486">
      <w:pPr>
        <w:rPr>
          <w:rFonts w:ascii="新細明體" w:hAnsi="新細明體" w:cs="新細明體"/>
        </w:rPr>
      </w:pPr>
    </w:p>
    <w:p w:rsidR="00DF2F0C" w:rsidRPr="00063486" w:rsidRDefault="00DF2F0C"/>
    <w:sectPr w:rsidR="00DF2F0C" w:rsidRPr="000634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86"/>
    <w:rsid w:val="00063486"/>
    <w:rsid w:val="00557798"/>
    <w:rsid w:val="00D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A2CC4-36DF-42F9-9816-13BF15B7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4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楊惠敏</cp:lastModifiedBy>
  <cp:revision>2</cp:revision>
  <dcterms:created xsi:type="dcterms:W3CDTF">2023-05-12T05:39:00Z</dcterms:created>
  <dcterms:modified xsi:type="dcterms:W3CDTF">2023-05-12T05:39:00Z</dcterms:modified>
</cp:coreProperties>
</file>