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F1" w:rsidRPr="00036871" w:rsidRDefault="006E58F1" w:rsidP="006E58F1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 w:rsidRPr="00036871">
        <w:rPr>
          <w:rFonts w:ascii="標楷體" w:eastAsia="標楷體" w:hint="eastAsia"/>
          <w:b/>
          <w:bCs/>
          <w:sz w:val="28"/>
        </w:rPr>
        <w:t>化學工程與材料科學</w:t>
      </w:r>
      <w:proofErr w:type="gramStart"/>
      <w:r w:rsidRPr="00036871">
        <w:rPr>
          <w:rFonts w:ascii="標楷體" w:eastAsia="標楷體" w:hint="eastAsia"/>
          <w:b/>
          <w:bCs/>
          <w:sz w:val="28"/>
        </w:rPr>
        <w:t>學</w:t>
      </w:r>
      <w:proofErr w:type="gramEnd"/>
      <w:r w:rsidRPr="00036871">
        <w:rPr>
          <w:rFonts w:ascii="標楷體" w:eastAsia="標楷體" w:hint="eastAsia"/>
          <w:b/>
          <w:bCs/>
          <w:sz w:val="28"/>
        </w:rPr>
        <w:t>系</w:t>
      </w:r>
      <w:r w:rsidRPr="00036871">
        <w:rPr>
          <w:rFonts w:ascii="標楷體" w:eastAsia="標楷體"/>
          <w:b/>
          <w:bCs/>
          <w:sz w:val="28"/>
        </w:rPr>
        <w:t xml:space="preserve"> </w:t>
      </w:r>
      <w:r w:rsidRPr="00036871">
        <w:rPr>
          <w:rFonts w:ascii="標楷體" w:eastAsia="標楷體" w:hint="eastAsia"/>
          <w:b/>
          <w:bCs/>
          <w:sz w:val="28"/>
        </w:rPr>
        <w:t>專業必修課程英語授課科目表</w:t>
      </w:r>
    </w:p>
    <w:p w:rsidR="006E58F1" w:rsidRPr="00036871" w:rsidRDefault="006E58F1" w:rsidP="006E58F1">
      <w:pPr>
        <w:widowControl/>
        <w:adjustRightInd/>
        <w:spacing w:afterLines="50" w:after="180" w:line="240" w:lineRule="auto"/>
        <w:jc w:val="center"/>
        <w:textAlignment w:val="auto"/>
        <w:rPr>
          <w:rFonts w:ascii="新細明體" w:eastAsia="標楷體" w:hAnsi="新細明體" w:cs="新細明體"/>
          <w:b/>
          <w:bCs/>
          <w:szCs w:val="24"/>
        </w:rPr>
      </w:pPr>
      <w:r w:rsidRPr="00036871">
        <w:rPr>
          <w:rFonts w:ascii="新細明體" w:eastAsia="標楷體" w:hAnsi="新細明體" w:cs="新細明體" w:hint="eastAsia"/>
          <w:b/>
          <w:bCs/>
          <w:szCs w:val="24"/>
        </w:rPr>
        <w:t>（</w:t>
      </w:r>
      <w:r w:rsidRPr="00036871">
        <w:rPr>
          <w:rFonts w:ascii="新細明體" w:eastAsia="標楷體" w:hAnsi="新細明體" w:cs="新細明體"/>
          <w:b/>
          <w:bCs/>
          <w:szCs w:val="24"/>
        </w:rPr>
        <w:t>10</w:t>
      </w:r>
      <w:r>
        <w:rPr>
          <w:rFonts w:ascii="新細明體" w:eastAsia="標楷體" w:hAnsi="新細明體" w:cs="新細明體" w:hint="eastAsia"/>
          <w:b/>
          <w:bCs/>
          <w:szCs w:val="24"/>
        </w:rPr>
        <w:t>3</w:t>
      </w:r>
      <w:r w:rsidRPr="00036871">
        <w:rPr>
          <w:rFonts w:ascii="新細明體" w:eastAsia="標楷體" w:hAnsi="新細明體" w:cs="新細明體" w:hint="eastAsia"/>
          <w:b/>
          <w:bCs/>
          <w:szCs w:val="24"/>
        </w:rPr>
        <w:t>學年度入學新生適用）</w:t>
      </w:r>
    </w:p>
    <w:p w:rsidR="006E58F1" w:rsidRDefault="006E58F1" w:rsidP="006E58F1">
      <w:pPr>
        <w:pStyle w:val="Web"/>
        <w:spacing w:before="0" w:beforeAutospacing="0" w:after="0" w:afterAutospacing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p w:rsidR="006E58F1" w:rsidRPr="006E58F1" w:rsidRDefault="006E58F1" w:rsidP="006E58F1">
      <w:pPr>
        <w:snapToGrid w:val="0"/>
        <w:spacing w:line="140" w:lineRule="exact"/>
        <w:ind w:left="4860" w:rightChars="20" w:right="48" w:hanging="360"/>
        <w:jc w:val="right"/>
        <w:rPr>
          <w:sz w:val="18"/>
        </w:rPr>
      </w:pPr>
    </w:p>
    <w:tbl>
      <w:tblPr>
        <w:tblW w:w="9414" w:type="dxa"/>
        <w:tblInd w:w="-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4652"/>
        <w:gridCol w:w="747"/>
        <w:gridCol w:w="747"/>
      </w:tblGrid>
      <w:tr w:rsidR="006E58F1" w:rsidRPr="00036871" w:rsidTr="009755F1">
        <w:trPr>
          <w:trHeight w:val="555"/>
        </w:trPr>
        <w:tc>
          <w:tcPr>
            <w:tcW w:w="92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課號</w:t>
            </w:r>
            <w:proofErr w:type="gramEnd"/>
          </w:p>
        </w:tc>
        <w:tc>
          <w:tcPr>
            <w:tcW w:w="2340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中文課名</w:t>
            </w:r>
            <w:proofErr w:type="gramEnd"/>
          </w:p>
        </w:tc>
        <w:tc>
          <w:tcPr>
            <w:tcW w:w="465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英文課名</w:t>
            </w:r>
            <w:proofErr w:type="gramEnd"/>
          </w:p>
        </w:tc>
        <w:tc>
          <w:tcPr>
            <w:tcW w:w="747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學分數</w:t>
            </w:r>
          </w:p>
        </w:tc>
        <w:tc>
          <w:tcPr>
            <w:tcW w:w="747" w:type="dxa"/>
            <w:tcBorders>
              <w:top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開課學期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CH103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普通化學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General Chemistry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CH115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計算機程式（一）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Computer Programming ( I )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CH128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普通物理（一）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General Physics ( I 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CH126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微積分</w:t>
            </w:r>
            <w:r w:rsidRPr="00036871">
              <w:rPr>
                <w:rFonts w:eastAsia="標楷體"/>
              </w:rPr>
              <w:t>(</w:t>
            </w: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/>
              </w:rPr>
              <w:t>)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 xml:space="preserve">Calculus( </w:t>
            </w:r>
            <w:r w:rsidRPr="00036871">
              <w:rPr>
                <w:rFonts w:eastAsia="標楷體"/>
                <w:color w:val="000000"/>
              </w:rPr>
              <w:t xml:space="preserve">I </w:t>
            </w:r>
            <w:r w:rsidRPr="00036871">
              <w:rPr>
                <w:rFonts w:eastAsia="標楷體"/>
              </w:rPr>
              <w:t>)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4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36871">
              <w:rPr>
                <w:rFonts w:eastAsia="標楷體" w:hAnsi="標楷體" w:hint="eastAsia"/>
              </w:rPr>
              <w:t>一</w:t>
            </w:r>
            <w:proofErr w:type="gramEnd"/>
            <w:r w:rsidRPr="00036871">
              <w:rPr>
                <w:rFonts w:eastAsia="標楷體" w:hAnsi="標楷體" w:hint="eastAsia"/>
              </w:rPr>
              <w:t>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CH117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計算機程式（二）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Computer Programming (II ) </w:t>
            </w:r>
          </w:p>
        </w:tc>
        <w:tc>
          <w:tcPr>
            <w:tcW w:w="747" w:type="dxa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CH129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普通物理（二）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General Physics ( II )                                                                                                       </w:t>
            </w:r>
          </w:p>
        </w:tc>
        <w:tc>
          <w:tcPr>
            <w:tcW w:w="747" w:type="dxa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CH345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無機化學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Inorganic Chemistry</w:t>
            </w:r>
          </w:p>
        </w:tc>
        <w:tc>
          <w:tcPr>
            <w:tcW w:w="747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CH127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微積分</w:t>
            </w:r>
            <w:r w:rsidRPr="00036871">
              <w:rPr>
                <w:rFonts w:eastAsia="標楷體"/>
              </w:rPr>
              <w:t>(</w:t>
            </w:r>
            <w:r w:rsidRPr="00036871">
              <w:rPr>
                <w:rFonts w:eastAsia="標楷體" w:hAnsi="標楷體" w:hint="eastAsia"/>
              </w:rPr>
              <w:t>二</w:t>
            </w:r>
            <w:r w:rsidRPr="00036871">
              <w:rPr>
                <w:rFonts w:eastAsia="標楷體"/>
              </w:rPr>
              <w:t>)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Calculus(</w:t>
            </w:r>
            <w:r w:rsidRPr="00036871">
              <w:rPr>
                <w:rFonts w:ascii="標楷體" w:eastAsia="標楷體" w:hAnsi="標楷體" w:hint="eastAsia"/>
              </w:rPr>
              <w:t>Ⅱ</w:t>
            </w:r>
            <w:r w:rsidRPr="00036871">
              <w:rPr>
                <w:rFonts w:eastAsia="標楷體"/>
              </w:rPr>
              <w:t>)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4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一下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CH213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napToGrid w:val="0"/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質能均衡</w:t>
            </w:r>
            <w:r w:rsidRPr="00036871">
              <w:rPr>
                <w:rFonts w:eastAsia="標楷體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Material &amp; Energy Balance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二上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CH232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工程數學（一）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Engineering Mathematics ( I ) </w:t>
            </w:r>
          </w:p>
        </w:tc>
        <w:tc>
          <w:tcPr>
            <w:tcW w:w="747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036871">
              <w:rPr>
                <w:rFonts w:eastAsia="標楷體" w:hAnsi="標楷體" w:hint="eastAsia"/>
              </w:rPr>
              <w:t>二上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CH220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材料科學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Materials Science</w:t>
            </w:r>
          </w:p>
        </w:tc>
        <w:tc>
          <w:tcPr>
            <w:tcW w:w="747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二下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CH233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工程數學（二）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Engineering Mathematics ( II ) 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二下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CH301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輸送現象與單元操作（二）</w:t>
            </w:r>
          </w:p>
        </w:tc>
        <w:tc>
          <w:tcPr>
            <w:tcW w:w="4652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  <w:color w:val="000000"/>
              </w:rPr>
              <w:t>Transport Phenomena and Unit Operations (</w:t>
            </w:r>
            <w:r w:rsidRPr="00036871">
              <w:rPr>
                <w:rFonts w:ascii="標楷體" w:eastAsia="標楷體" w:hAnsi="標楷體" w:hint="eastAsia"/>
                <w:color w:val="000000"/>
              </w:rPr>
              <w:t>Ⅱ</w:t>
            </w:r>
            <w:r w:rsidRPr="00036871">
              <w:rPr>
                <w:rFonts w:eastAsia="標楷體"/>
                <w:color w:val="000000"/>
              </w:rPr>
              <w:t>)</w:t>
            </w:r>
          </w:p>
        </w:tc>
        <w:tc>
          <w:tcPr>
            <w:tcW w:w="747" w:type="dxa"/>
            <w:tcBorders>
              <w:top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CH304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化工熱力學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Chemical Engineering Thermodynamics</w:t>
            </w:r>
          </w:p>
        </w:tc>
        <w:tc>
          <w:tcPr>
            <w:tcW w:w="747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三上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CH344</w:t>
            </w:r>
          </w:p>
        </w:tc>
        <w:tc>
          <w:tcPr>
            <w:tcW w:w="2340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應用生物化學</w:t>
            </w:r>
          </w:p>
        </w:tc>
        <w:tc>
          <w:tcPr>
            <w:tcW w:w="4652" w:type="dxa"/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  <w:color w:val="000000"/>
              </w:rPr>
            </w:pPr>
            <w:r w:rsidRPr="00036871">
              <w:rPr>
                <w:rFonts w:eastAsia="標楷體"/>
                <w:color w:val="000000"/>
              </w:rPr>
              <w:t xml:space="preserve">Applied Biochemistry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7" w:type="dxa"/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</w:t>
            </w:r>
          </w:p>
        </w:tc>
      </w:tr>
      <w:tr w:rsidR="006E58F1" w:rsidRPr="00036871" w:rsidTr="009755F1">
        <w:trPr>
          <w:trHeight w:val="555"/>
        </w:trPr>
        <w:tc>
          <w:tcPr>
            <w:tcW w:w="92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CH403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both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化學反應工程</w:t>
            </w:r>
          </w:p>
        </w:tc>
        <w:tc>
          <w:tcPr>
            <w:tcW w:w="4652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rPr>
                <w:rFonts w:eastAsia="標楷體"/>
              </w:rPr>
            </w:pPr>
            <w:r w:rsidRPr="00036871">
              <w:rPr>
                <w:rFonts w:eastAsia="標楷體"/>
              </w:rPr>
              <w:t>Chemical Reaction Engineering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/>
              </w:rPr>
              <w:t>3</w:t>
            </w:r>
          </w:p>
        </w:tc>
        <w:tc>
          <w:tcPr>
            <w:tcW w:w="747" w:type="dxa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E58F1" w:rsidRPr="00036871" w:rsidRDefault="006E58F1" w:rsidP="009755F1">
            <w:pPr>
              <w:spacing w:line="280" w:lineRule="exact"/>
              <w:jc w:val="center"/>
              <w:rPr>
                <w:rFonts w:eastAsia="標楷體"/>
              </w:rPr>
            </w:pPr>
            <w:r w:rsidRPr="00036871">
              <w:rPr>
                <w:rFonts w:eastAsia="標楷體" w:hAnsi="標楷體" w:hint="eastAsia"/>
              </w:rPr>
              <w:t>三下</w:t>
            </w:r>
          </w:p>
        </w:tc>
      </w:tr>
    </w:tbl>
    <w:p w:rsidR="00652881" w:rsidRDefault="00652881"/>
    <w:sectPr w:rsidR="00652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F1"/>
    <w:rsid w:val="00652881"/>
    <w:rsid w:val="006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58F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58F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1</cp:revision>
  <dcterms:created xsi:type="dcterms:W3CDTF">2014-08-14T03:01:00Z</dcterms:created>
  <dcterms:modified xsi:type="dcterms:W3CDTF">2014-08-14T03:02:00Z</dcterms:modified>
</cp:coreProperties>
</file>