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0CA" w:rsidRDefault="002760CA" w:rsidP="002760CA">
      <w:pPr>
        <w:spacing w:line="256" w:lineRule="auto"/>
        <w:ind w:right="45"/>
        <w:jc w:val="center"/>
        <w:rPr>
          <w:rFonts w:eastAsia="標楷體"/>
          <w:sz w:val="28"/>
          <w:szCs w:val="28"/>
        </w:rPr>
      </w:pPr>
      <w:r w:rsidRPr="00A84F3E">
        <w:rPr>
          <w:rFonts w:eastAsia="標楷體"/>
          <w:sz w:val="28"/>
          <w:szCs w:val="28"/>
        </w:rPr>
        <w:t>元智大學校際選課辦法</w:t>
      </w:r>
    </w:p>
    <w:p w:rsidR="002760CA" w:rsidRPr="00A84F3E" w:rsidRDefault="002760CA" w:rsidP="002760CA">
      <w:pPr>
        <w:spacing w:line="257" w:lineRule="auto"/>
        <w:ind w:right="45"/>
        <w:jc w:val="right"/>
        <w:rPr>
          <w:rFonts w:eastAsia="標楷體"/>
          <w:sz w:val="22"/>
          <w:szCs w:val="22"/>
        </w:rPr>
      </w:pPr>
      <w:r w:rsidRPr="00A84F3E">
        <w:rPr>
          <w:rFonts w:eastAsia="標楷體"/>
          <w:sz w:val="22"/>
          <w:szCs w:val="22"/>
        </w:rPr>
        <w:t xml:space="preserve">84.11.12 </w:t>
      </w:r>
      <w:r w:rsidRPr="00A84F3E">
        <w:rPr>
          <w:rFonts w:eastAsia="標楷體"/>
          <w:sz w:val="22"/>
          <w:szCs w:val="22"/>
        </w:rPr>
        <w:t>八十四學年度第四次教務會議通過</w:t>
      </w:r>
    </w:p>
    <w:p w:rsidR="002760CA" w:rsidRPr="00A84F3E" w:rsidRDefault="002760CA" w:rsidP="002760CA">
      <w:pPr>
        <w:spacing w:line="257" w:lineRule="auto"/>
        <w:ind w:right="45"/>
        <w:jc w:val="right"/>
        <w:rPr>
          <w:rFonts w:eastAsia="標楷體"/>
          <w:sz w:val="22"/>
          <w:szCs w:val="22"/>
        </w:rPr>
      </w:pPr>
      <w:r w:rsidRPr="00A84F3E">
        <w:rPr>
          <w:rFonts w:eastAsia="標楷體"/>
          <w:sz w:val="22"/>
          <w:szCs w:val="22"/>
        </w:rPr>
        <w:t xml:space="preserve"> 88.11.17 </w:t>
      </w:r>
      <w:r w:rsidRPr="00A84F3E">
        <w:rPr>
          <w:rFonts w:eastAsia="標楷體"/>
          <w:sz w:val="22"/>
          <w:szCs w:val="22"/>
        </w:rPr>
        <w:t>八十八學年度第三次教務會議修訂通過</w:t>
      </w:r>
    </w:p>
    <w:p w:rsidR="002760CA" w:rsidRPr="00A84F3E" w:rsidRDefault="002760CA" w:rsidP="002760CA">
      <w:pPr>
        <w:spacing w:line="257" w:lineRule="auto"/>
        <w:ind w:right="45"/>
        <w:jc w:val="right"/>
        <w:rPr>
          <w:rFonts w:eastAsia="標楷體"/>
          <w:sz w:val="22"/>
          <w:szCs w:val="22"/>
        </w:rPr>
      </w:pPr>
      <w:r w:rsidRPr="00A84F3E">
        <w:rPr>
          <w:rFonts w:eastAsia="標楷體"/>
          <w:sz w:val="22"/>
          <w:szCs w:val="22"/>
        </w:rPr>
        <w:t xml:space="preserve"> 93.12.01 </w:t>
      </w:r>
      <w:r w:rsidRPr="00A84F3E">
        <w:rPr>
          <w:rFonts w:eastAsia="標楷體"/>
          <w:sz w:val="22"/>
          <w:szCs w:val="22"/>
        </w:rPr>
        <w:t>九十三學年度第二次教務會議修訂通過</w:t>
      </w:r>
    </w:p>
    <w:p w:rsidR="002760CA" w:rsidRPr="00A84F3E" w:rsidRDefault="002760CA" w:rsidP="002760CA">
      <w:pPr>
        <w:spacing w:line="257" w:lineRule="auto"/>
        <w:ind w:right="45"/>
        <w:jc w:val="right"/>
        <w:rPr>
          <w:rFonts w:eastAsia="標楷體"/>
          <w:sz w:val="22"/>
          <w:szCs w:val="22"/>
        </w:rPr>
      </w:pPr>
      <w:r w:rsidRPr="00A84F3E">
        <w:rPr>
          <w:rFonts w:eastAsia="標楷體"/>
          <w:sz w:val="22"/>
          <w:szCs w:val="22"/>
        </w:rPr>
        <w:t xml:space="preserve"> 94.01.12 </w:t>
      </w:r>
      <w:r w:rsidRPr="00A84F3E">
        <w:rPr>
          <w:rFonts w:eastAsia="標楷體"/>
          <w:sz w:val="22"/>
          <w:szCs w:val="22"/>
        </w:rPr>
        <w:t>教育部台高（二）字第</w:t>
      </w:r>
      <w:r w:rsidRPr="00A84F3E">
        <w:rPr>
          <w:rFonts w:eastAsia="標楷體"/>
          <w:sz w:val="22"/>
          <w:szCs w:val="22"/>
        </w:rPr>
        <w:t xml:space="preserve"> 0930177882 </w:t>
      </w:r>
      <w:r w:rsidRPr="00A84F3E">
        <w:rPr>
          <w:rFonts w:eastAsia="標楷體"/>
          <w:sz w:val="22"/>
          <w:szCs w:val="22"/>
        </w:rPr>
        <w:t>號函備查</w:t>
      </w:r>
    </w:p>
    <w:p w:rsidR="002760CA" w:rsidRPr="00A84F3E" w:rsidRDefault="002760CA" w:rsidP="002760CA">
      <w:pPr>
        <w:spacing w:line="257" w:lineRule="auto"/>
        <w:ind w:right="45"/>
        <w:jc w:val="right"/>
        <w:rPr>
          <w:rFonts w:eastAsia="標楷體"/>
          <w:sz w:val="22"/>
          <w:szCs w:val="22"/>
        </w:rPr>
      </w:pPr>
      <w:r w:rsidRPr="00A84F3E">
        <w:rPr>
          <w:rFonts w:eastAsia="標楷體"/>
          <w:sz w:val="22"/>
          <w:szCs w:val="22"/>
        </w:rPr>
        <w:t>112.09.27 112</w:t>
      </w:r>
      <w:r w:rsidRPr="00A84F3E">
        <w:rPr>
          <w:rFonts w:eastAsia="標楷體"/>
          <w:sz w:val="22"/>
          <w:szCs w:val="22"/>
        </w:rPr>
        <w:t>學年度第</w:t>
      </w:r>
      <w:r w:rsidRPr="00A84F3E">
        <w:rPr>
          <w:rFonts w:eastAsia="標楷體"/>
          <w:sz w:val="22"/>
          <w:szCs w:val="22"/>
        </w:rPr>
        <w:t>1</w:t>
      </w:r>
      <w:r w:rsidRPr="00A84F3E">
        <w:rPr>
          <w:rFonts w:eastAsia="標楷體"/>
          <w:sz w:val="22"/>
          <w:szCs w:val="22"/>
        </w:rPr>
        <w:t>次教務會議修訂通過</w:t>
      </w:r>
    </w:p>
    <w:p w:rsidR="002760CA" w:rsidRPr="00A84F3E" w:rsidRDefault="002760CA" w:rsidP="002760CA">
      <w:pPr>
        <w:spacing w:line="257" w:lineRule="auto"/>
        <w:ind w:right="45"/>
        <w:jc w:val="right"/>
        <w:rPr>
          <w:rFonts w:eastAsia="標楷體"/>
          <w:sz w:val="22"/>
          <w:szCs w:val="22"/>
        </w:rPr>
      </w:pPr>
      <w:r w:rsidRPr="00A84F3E">
        <w:rPr>
          <w:rFonts w:eastAsia="標楷體"/>
          <w:sz w:val="22"/>
          <w:szCs w:val="22"/>
        </w:rPr>
        <w:t>113.01.03 112</w:t>
      </w:r>
      <w:r w:rsidRPr="00A84F3E">
        <w:rPr>
          <w:rFonts w:eastAsia="標楷體"/>
          <w:sz w:val="22"/>
          <w:szCs w:val="22"/>
        </w:rPr>
        <w:t>學年度第</w:t>
      </w:r>
      <w:r w:rsidRPr="00A84F3E">
        <w:rPr>
          <w:rFonts w:eastAsia="標楷體"/>
          <w:sz w:val="22"/>
          <w:szCs w:val="22"/>
        </w:rPr>
        <w:t>6</w:t>
      </w:r>
      <w:r w:rsidRPr="00A84F3E">
        <w:rPr>
          <w:rFonts w:eastAsia="標楷體"/>
          <w:sz w:val="22"/>
          <w:szCs w:val="22"/>
        </w:rPr>
        <w:t>次教務會議修訂通過</w:t>
      </w:r>
    </w:p>
    <w:p w:rsidR="002760CA" w:rsidRDefault="002760CA" w:rsidP="002760CA">
      <w:pPr>
        <w:spacing w:line="257" w:lineRule="auto"/>
        <w:ind w:right="45"/>
        <w:jc w:val="right"/>
        <w:rPr>
          <w:rFonts w:eastAsia="標楷體"/>
          <w:sz w:val="22"/>
          <w:szCs w:val="22"/>
        </w:rPr>
      </w:pPr>
      <w:r w:rsidRPr="00A84F3E">
        <w:rPr>
          <w:rFonts w:eastAsia="標楷體"/>
          <w:sz w:val="22"/>
          <w:szCs w:val="22"/>
        </w:rPr>
        <w:t>113.03.20 112</w:t>
      </w:r>
      <w:r w:rsidRPr="00A84F3E">
        <w:rPr>
          <w:rFonts w:eastAsia="標楷體"/>
          <w:sz w:val="22"/>
          <w:szCs w:val="22"/>
        </w:rPr>
        <w:t>學年度第</w:t>
      </w:r>
      <w:r w:rsidRPr="00A84F3E">
        <w:rPr>
          <w:rFonts w:eastAsia="標楷體"/>
          <w:sz w:val="22"/>
          <w:szCs w:val="22"/>
        </w:rPr>
        <w:t>7</w:t>
      </w:r>
      <w:r w:rsidRPr="00A84F3E">
        <w:rPr>
          <w:rFonts w:eastAsia="標楷體"/>
          <w:sz w:val="22"/>
          <w:szCs w:val="22"/>
        </w:rPr>
        <w:t>次教務會議修訂通過</w:t>
      </w:r>
    </w:p>
    <w:p w:rsidR="002760CA" w:rsidRPr="00A84F3E" w:rsidRDefault="002760CA" w:rsidP="006A4680">
      <w:pPr>
        <w:spacing w:line="257" w:lineRule="auto"/>
        <w:ind w:right="45"/>
        <w:jc w:val="both"/>
        <w:rPr>
          <w:rFonts w:eastAsia="標楷體" w:hint="eastAsia"/>
          <w:sz w:val="22"/>
          <w:szCs w:val="22"/>
        </w:rPr>
      </w:pPr>
    </w:p>
    <w:p w:rsidR="002760CA" w:rsidRPr="00A84F3E" w:rsidRDefault="002760CA" w:rsidP="006A4680">
      <w:pPr>
        <w:spacing w:after="89" w:line="256" w:lineRule="auto"/>
        <w:ind w:left="850" w:right="43" w:hangingChars="354" w:hanging="850"/>
        <w:jc w:val="both"/>
        <w:rPr>
          <w:rFonts w:eastAsia="標楷體"/>
          <w:szCs w:val="24"/>
        </w:rPr>
      </w:pPr>
      <w:r w:rsidRPr="00A84F3E">
        <w:rPr>
          <w:rFonts w:eastAsia="標楷體"/>
          <w:szCs w:val="24"/>
        </w:rPr>
        <w:t>第一條</w:t>
      </w:r>
      <w:r w:rsidRPr="00A84F3E">
        <w:rPr>
          <w:rFonts w:eastAsia="標楷體"/>
          <w:szCs w:val="24"/>
        </w:rPr>
        <w:t xml:space="preserve"> </w:t>
      </w:r>
      <w:r w:rsidRPr="00A84F3E">
        <w:rPr>
          <w:rFonts w:eastAsia="標楷體"/>
          <w:szCs w:val="24"/>
        </w:rPr>
        <w:t>本校為充分利用教學資源，便利校際合作，特依大學法施行細則第二十六條之規定，訂定本辦法。</w:t>
      </w:r>
    </w:p>
    <w:p w:rsidR="002760CA" w:rsidRPr="00A84F3E" w:rsidRDefault="002760CA" w:rsidP="006A4680">
      <w:pPr>
        <w:spacing w:after="89" w:line="256" w:lineRule="auto"/>
        <w:ind w:left="850" w:right="43" w:hangingChars="354" w:hanging="850"/>
        <w:jc w:val="both"/>
        <w:rPr>
          <w:rFonts w:eastAsia="標楷體"/>
          <w:szCs w:val="24"/>
        </w:rPr>
      </w:pPr>
      <w:r w:rsidRPr="00A84F3E">
        <w:rPr>
          <w:rFonts w:eastAsia="標楷體"/>
          <w:szCs w:val="24"/>
        </w:rPr>
        <w:t>第二條</w:t>
      </w:r>
      <w:r w:rsidRPr="00A84F3E">
        <w:rPr>
          <w:rFonts w:eastAsia="標楷體"/>
          <w:szCs w:val="24"/>
        </w:rPr>
        <w:t xml:space="preserve"> </w:t>
      </w:r>
      <w:r w:rsidRPr="00A84F3E">
        <w:rPr>
          <w:rFonts w:eastAsia="標楷體"/>
          <w:szCs w:val="24"/>
        </w:rPr>
        <w:t>本校學生每學期選讀他校之課程學分數，限</w:t>
      </w:r>
      <w:proofErr w:type="gramStart"/>
      <w:r w:rsidRPr="00A84F3E">
        <w:rPr>
          <w:rFonts w:eastAsia="標楷體"/>
          <w:szCs w:val="24"/>
        </w:rPr>
        <w:t>佔</w:t>
      </w:r>
      <w:proofErr w:type="gramEnd"/>
      <w:r w:rsidRPr="00A84F3E">
        <w:rPr>
          <w:rFonts w:eastAsia="標楷體"/>
          <w:szCs w:val="24"/>
        </w:rPr>
        <w:t>該學期所修學分數總數三分之一（含）以內；</w:t>
      </w:r>
      <w:r w:rsidRPr="00A84F3E">
        <w:rPr>
          <w:rFonts w:eastAsia="標楷體"/>
          <w:szCs w:val="24"/>
        </w:rPr>
        <w:t>94</w:t>
      </w:r>
      <w:r w:rsidRPr="00A84F3E">
        <w:rPr>
          <w:rFonts w:eastAsia="標楷體"/>
          <w:szCs w:val="24"/>
        </w:rPr>
        <w:t>年次以後</w:t>
      </w:r>
      <w:r w:rsidRPr="002760CA">
        <w:rPr>
          <w:rFonts w:eastAsia="標楷體"/>
          <w:szCs w:val="24"/>
        </w:rPr>
        <w:t>出生之</w:t>
      </w:r>
      <w:r w:rsidRPr="00A84F3E">
        <w:rPr>
          <w:rFonts w:eastAsia="標楷體"/>
          <w:szCs w:val="24"/>
        </w:rPr>
        <w:t>學士班學生申請彈性修業專案役男每學期選讀他校之課程學分數，限</w:t>
      </w:r>
      <w:proofErr w:type="gramStart"/>
      <w:r w:rsidRPr="00A84F3E">
        <w:rPr>
          <w:rFonts w:eastAsia="標楷體"/>
          <w:szCs w:val="24"/>
        </w:rPr>
        <w:t>佔</w:t>
      </w:r>
      <w:proofErr w:type="gramEnd"/>
      <w:r w:rsidRPr="00A84F3E">
        <w:rPr>
          <w:rFonts w:eastAsia="標楷體"/>
          <w:szCs w:val="24"/>
        </w:rPr>
        <w:t>該學期所修學分數總數二分之一（含）以內。大學部四年級（含）以上、碩士班</w:t>
      </w:r>
      <w:r>
        <w:rPr>
          <w:rFonts w:eastAsia="標楷體" w:hint="eastAsia"/>
          <w:szCs w:val="24"/>
        </w:rPr>
        <w:t>及</w:t>
      </w:r>
      <w:r w:rsidRPr="00A84F3E">
        <w:rPr>
          <w:rFonts w:eastAsia="標楷體"/>
          <w:szCs w:val="24"/>
        </w:rPr>
        <w:t>博士班學生不受此限制。</w:t>
      </w:r>
      <w:r w:rsidRPr="00A84F3E">
        <w:rPr>
          <w:rFonts w:eastAsia="標楷體"/>
          <w:szCs w:val="24"/>
        </w:rPr>
        <w:t xml:space="preserve">  </w:t>
      </w:r>
    </w:p>
    <w:p w:rsidR="002760CA" w:rsidRPr="00A84F3E" w:rsidRDefault="002760CA" w:rsidP="006A4680">
      <w:pPr>
        <w:spacing w:after="89" w:line="256" w:lineRule="auto"/>
        <w:ind w:left="850" w:right="43" w:hangingChars="354" w:hanging="850"/>
        <w:jc w:val="both"/>
        <w:rPr>
          <w:rFonts w:eastAsia="標楷體"/>
          <w:szCs w:val="24"/>
        </w:rPr>
      </w:pPr>
      <w:r w:rsidRPr="00A84F3E">
        <w:rPr>
          <w:rFonts w:eastAsia="標楷體"/>
          <w:szCs w:val="24"/>
        </w:rPr>
        <w:t>第三條</w:t>
      </w:r>
      <w:r w:rsidRPr="00A84F3E">
        <w:rPr>
          <w:rFonts w:eastAsia="標楷體"/>
          <w:szCs w:val="24"/>
        </w:rPr>
        <w:t xml:space="preserve"> </w:t>
      </w:r>
      <w:r w:rsidRPr="00A84F3E">
        <w:rPr>
          <w:rFonts w:eastAsia="標楷體"/>
          <w:szCs w:val="24"/>
        </w:rPr>
        <w:t>本校學生選讀他校課程，其上課及往返時間不得與選修本校科目時間衝</w:t>
      </w:r>
      <w:bookmarkStart w:id="0" w:name="_GoBack"/>
      <w:bookmarkEnd w:id="0"/>
      <w:r w:rsidRPr="00A84F3E">
        <w:rPr>
          <w:rFonts w:eastAsia="標楷體"/>
          <w:szCs w:val="24"/>
        </w:rPr>
        <w:t>堂，一經查出有衝堂情形，衝堂之科目均以零分計算，不得異議。</w:t>
      </w:r>
      <w:r w:rsidRPr="00A84F3E">
        <w:rPr>
          <w:rFonts w:eastAsia="標楷體"/>
          <w:szCs w:val="24"/>
        </w:rPr>
        <w:t xml:space="preserve"> </w:t>
      </w:r>
    </w:p>
    <w:p w:rsidR="002760CA" w:rsidRPr="00A84F3E" w:rsidRDefault="002760CA" w:rsidP="006A4680">
      <w:pPr>
        <w:spacing w:after="89" w:line="256" w:lineRule="auto"/>
        <w:ind w:left="850" w:right="43" w:hangingChars="354" w:hanging="850"/>
        <w:jc w:val="both"/>
        <w:rPr>
          <w:rFonts w:eastAsia="標楷體"/>
          <w:szCs w:val="24"/>
        </w:rPr>
      </w:pPr>
      <w:r w:rsidRPr="00A84F3E">
        <w:rPr>
          <w:rFonts w:eastAsia="標楷體"/>
          <w:szCs w:val="24"/>
        </w:rPr>
        <w:t>第四條</w:t>
      </w:r>
      <w:r w:rsidRPr="00A84F3E">
        <w:rPr>
          <w:rFonts w:eastAsia="標楷體"/>
          <w:szCs w:val="24"/>
        </w:rPr>
        <w:t xml:space="preserve"> </w:t>
      </w:r>
      <w:r w:rsidRPr="00A84F3E">
        <w:rPr>
          <w:rFonts w:eastAsia="標楷體"/>
          <w:szCs w:val="24"/>
        </w:rPr>
        <w:t>本校學生選讀他校課程，應填具本校「校際選課單」，須經系所主管同意，共同必修課程須經開課單位同意，由學生持該單</w:t>
      </w:r>
      <w:proofErr w:type="gramStart"/>
      <w:r w:rsidRPr="00A84F3E">
        <w:rPr>
          <w:rFonts w:eastAsia="標楷體"/>
          <w:szCs w:val="24"/>
        </w:rPr>
        <w:t>逕</w:t>
      </w:r>
      <w:proofErr w:type="gramEnd"/>
      <w:r w:rsidRPr="00A84F3E">
        <w:rPr>
          <w:rFonts w:eastAsia="標楷體"/>
          <w:szCs w:val="24"/>
        </w:rPr>
        <w:t>向他校辦理選課手續，未依照本校規定時間程序完成選課者，其成績不予承認。</w:t>
      </w:r>
      <w:r w:rsidRPr="00A84F3E">
        <w:rPr>
          <w:rFonts w:eastAsia="標楷體"/>
          <w:szCs w:val="24"/>
        </w:rPr>
        <w:t xml:space="preserve"> </w:t>
      </w:r>
    </w:p>
    <w:p w:rsidR="002760CA" w:rsidRPr="00A84F3E" w:rsidRDefault="002760CA" w:rsidP="006A4680">
      <w:pPr>
        <w:spacing w:after="89" w:line="256" w:lineRule="auto"/>
        <w:ind w:left="850" w:right="43" w:hangingChars="354" w:hanging="850"/>
        <w:jc w:val="both"/>
        <w:rPr>
          <w:rFonts w:eastAsia="標楷體"/>
          <w:szCs w:val="24"/>
        </w:rPr>
      </w:pPr>
      <w:r w:rsidRPr="00A84F3E">
        <w:rPr>
          <w:rFonts w:eastAsia="標楷體"/>
          <w:szCs w:val="24"/>
        </w:rPr>
        <w:t>第五條</w:t>
      </w:r>
      <w:r w:rsidRPr="00A84F3E">
        <w:rPr>
          <w:rFonts w:eastAsia="標楷體"/>
          <w:szCs w:val="24"/>
        </w:rPr>
        <w:t xml:space="preserve"> </w:t>
      </w:r>
      <w:r w:rsidRPr="00A84F3E">
        <w:rPr>
          <w:rFonts w:eastAsia="標楷體"/>
          <w:szCs w:val="24"/>
        </w:rPr>
        <w:t>他校學生申請選讀本校開設之課程，必須持其肄業學校之書面同意，於依據於本校公告之選課作業時程辦理，逾期不予受理。</w:t>
      </w:r>
      <w:r w:rsidRPr="00A84F3E">
        <w:rPr>
          <w:rFonts w:eastAsia="標楷體"/>
          <w:szCs w:val="24"/>
        </w:rPr>
        <w:t xml:space="preserve"> </w:t>
      </w:r>
    </w:p>
    <w:p w:rsidR="002760CA" w:rsidRPr="00A84F3E" w:rsidRDefault="002760CA" w:rsidP="006A4680">
      <w:pPr>
        <w:spacing w:after="89" w:line="256" w:lineRule="auto"/>
        <w:ind w:left="850" w:right="43" w:hangingChars="354" w:hanging="850"/>
        <w:jc w:val="both"/>
        <w:rPr>
          <w:rFonts w:eastAsia="標楷體"/>
          <w:szCs w:val="24"/>
        </w:rPr>
      </w:pPr>
      <w:r w:rsidRPr="00A84F3E">
        <w:rPr>
          <w:rFonts w:eastAsia="標楷體"/>
          <w:szCs w:val="24"/>
        </w:rPr>
        <w:t>第六條</w:t>
      </w:r>
      <w:r w:rsidRPr="00A84F3E">
        <w:rPr>
          <w:rFonts w:eastAsia="標楷體"/>
          <w:szCs w:val="24"/>
        </w:rPr>
        <w:t xml:space="preserve"> </w:t>
      </w:r>
      <w:r w:rsidRPr="00A84F3E">
        <w:rPr>
          <w:rFonts w:eastAsia="標楷體"/>
          <w:szCs w:val="24"/>
        </w:rPr>
        <w:t>他校學生申請選讀本校開設之課程，應依規定繳交學分費，如選讀課程有實習作業者，應另繳交實習費。</w:t>
      </w:r>
      <w:r w:rsidRPr="00A84F3E">
        <w:rPr>
          <w:rFonts w:eastAsia="標楷體"/>
          <w:szCs w:val="24"/>
        </w:rPr>
        <w:t xml:space="preserve"> </w:t>
      </w:r>
    </w:p>
    <w:p w:rsidR="002760CA" w:rsidRPr="00A84F3E" w:rsidRDefault="002760CA" w:rsidP="006A4680">
      <w:pPr>
        <w:spacing w:after="89" w:line="256" w:lineRule="auto"/>
        <w:ind w:left="850" w:right="43" w:hangingChars="354" w:hanging="850"/>
        <w:jc w:val="both"/>
        <w:rPr>
          <w:rFonts w:eastAsia="標楷體"/>
          <w:szCs w:val="24"/>
        </w:rPr>
      </w:pPr>
      <w:r w:rsidRPr="00A84F3E">
        <w:rPr>
          <w:rFonts w:eastAsia="標楷體"/>
          <w:szCs w:val="24"/>
        </w:rPr>
        <w:t>第七條</w:t>
      </w:r>
      <w:r w:rsidRPr="00A84F3E">
        <w:rPr>
          <w:rFonts w:eastAsia="標楷體"/>
          <w:szCs w:val="24"/>
        </w:rPr>
        <w:t xml:space="preserve"> </w:t>
      </w:r>
      <w:r w:rsidRPr="00A84F3E">
        <w:rPr>
          <w:rFonts w:eastAsia="標楷體"/>
          <w:szCs w:val="24"/>
        </w:rPr>
        <w:t>他校學生申請選讀本校開設之課程，若有選課人數到達上限情形，概以本校學生優先選課為原則。</w:t>
      </w:r>
      <w:r w:rsidRPr="00A84F3E">
        <w:rPr>
          <w:rFonts w:eastAsia="標楷體"/>
          <w:szCs w:val="24"/>
        </w:rPr>
        <w:t xml:space="preserve"> </w:t>
      </w:r>
    </w:p>
    <w:p w:rsidR="002760CA" w:rsidRPr="00A84F3E" w:rsidRDefault="002760CA" w:rsidP="006A4680">
      <w:pPr>
        <w:spacing w:after="89" w:line="256" w:lineRule="auto"/>
        <w:ind w:left="850" w:right="43" w:hangingChars="354" w:hanging="850"/>
        <w:jc w:val="both"/>
        <w:rPr>
          <w:rFonts w:eastAsia="標楷體"/>
          <w:szCs w:val="24"/>
        </w:rPr>
      </w:pPr>
      <w:r w:rsidRPr="00A84F3E">
        <w:rPr>
          <w:rFonts w:eastAsia="標楷體"/>
          <w:szCs w:val="24"/>
        </w:rPr>
        <w:t>第八條</w:t>
      </w:r>
      <w:r w:rsidRPr="00A84F3E">
        <w:rPr>
          <w:rFonts w:eastAsia="標楷體"/>
          <w:szCs w:val="24"/>
        </w:rPr>
        <w:t xml:space="preserve"> </w:t>
      </w:r>
      <w:r w:rsidRPr="00A84F3E">
        <w:rPr>
          <w:rFonts w:eastAsia="標楷體"/>
          <w:szCs w:val="24"/>
        </w:rPr>
        <w:t>他校學生依本辦法辦理選課完成後，除因開課人數不足停開課程外，不得辦理退選或退費。</w:t>
      </w:r>
      <w:r w:rsidRPr="00A84F3E">
        <w:rPr>
          <w:rFonts w:eastAsia="標楷體"/>
          <w:szCs w:val="24"/>
        </w:rPr>
        <w:t xml:space="preserve"> </w:t>
      </w:r>
    </w:p>
    <w:p w:rsidR="002760CA" w:rsidRPr="00A84F3E" w:rsidRDefault="002760CA" w:rsidP="006A4680">
      <w:pPr>
        <w:spacing w:after="89" w:line="256" w:lineRule="auto"/>
        <w:ind w:left="850" w:right="43" w:hangingChars="354" w:hanging="850"/>
        <w:jc w:val="both"/>
        <w:rPr>
          <w:rFonts w:eastAsia="標楷體"/>
          <w:szCs w:val="24"/>
        </w:rPr>
      </w:pPr>
      <w:r w:rsidRPr="00A84F3E">
        <w:rPr>
          <w:rFonts w:eastAsia="標楷體"/>
          <w:szCs w:val="24"/>
        </w:rPr>
        <w:t>第九條</w:t>
      </w:r>
      <w:r w:rsidRPr="00A84F3E">
        <w:rPr>
          <w:rFonts w:eastAsia="標楷體"/>
          <w:szCs w:val="24"/>
        </w:rPr>
        <w:t xml:space="preserve"> </w:t>
      </w:r>
      <w:r w:rsidRPr="00A84F3E">
        <w:rPr>
          <w:rFonts w:eastAsia="標楷體"/>
          <w:szCs w:val="24"/>
        </w:rPr>
        <w:t>校際選課之有關課程成績考評及計算依開課一方之規定辦理，於學期結束後送學生原肄業學校登記。</w:t>
      </w:r>
      <w:r w:rsidRPr="00A84F3E">
        <w:rPr>
          <w:rFonts w:eastAsia="標楷體"/>
          <w:szCs w:val="24"/>
        </w:rPr>
        <w:t xml:space="preserve"> </w:t>
      </w:r>
    </w:p>
    <w:p w:rsidR="002760CA" w:rsidRPr="00A84F3E" w:rsidRDefault="002760CA" w:rsidP="006A4680">
      <w:pPr>
        <w:spacing w:after="89" w:line="256" w:lineRule="auto"/>
        <w:ind w:left="850" w:right="43" w:hangingChars="354" w:hanging="850"/>
        <w:jc w:val="both"/>
        <w:rPr>
          <w:rFonts w:eastAsia="標楷體"/>
          <w:szCs w:val="24"/>
        </w:rPr>
      </w:pPr>
      <w:r w:rsidRPr="00A84F3E">
        <w:rPr>
          <w:rFonts w:eastAsia="標楷體"/>
          <w:szCs w:val="24"/>
        </w:rPr>
        <w:t>第十條</w:t>
      </w:r>
      <w:r w:rsidRPr="00A84F3E">
        <w:rPr>
          <w:rFonts w:eastAsia="標楷體"/>
          <w:szCs w:val="24"/>
        </w:rPr>
        <w:t xml:space="preserve"> </w:t>
      </w:r>
      <w:r w:rsidRPr="00A84F3E">
        <w:rPr>
          <w:rFonts w:eastAsia="標楷體"/>
          <w:szCs w:val="24"/>
        </w:rPr>
        <w:t>本辦法經教務會議通過後公佈實施，修正時亦同。</w:t>
      </w:r>
    </w:p>
    <w:p w:rsidR="003A2057" w:rsidRPr="002760CA" w:rsidRDefault="003A2057"/>
    <w:sectPr w:rsidR="003A2057" w:rsidRPr="002760CA" w:rsidSect="002760CA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CA"/>
    <w:rsid w:val="002760CA"/>
    <w:rsid w:val="003A2057"/>
    <w:rsid w:val="006A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F210F-CBFE-4A07-9EB0-76C6FAB1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60C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楊惠敏</dc:creator>
  <cp:keywords/>
  <dc:description/>
  <cp:lastModifiedBy>楊惠敏</cp:lastModifiedBy>
  <cp:revision>2</cp:revision>
  <dcterms:created xsi:type="dcterms:W3CDTF">2024-04-10T05:57:00Z</dcterms:created>
  <dcterms:modified xsi:type="dcterms:W3CDTF">2024-04-10T05:59:00Z</dcterms:modified>
</cp:coreProperties>
</file>