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DD7" w:rsidRPr="00490DD7" w:rsidRDefault="00490DD7" w:rsidP="00490DD7">
      <w:pPr>
        <w:jc w:val="center"/>
        <w:rPr>
          <w:rFonts w:ascii="Times New Roman" w:hAnsi="Times New Roman" w:cs="Times New Roman"/>
          <w:b/>
          <w:sz w:val="28"/>
        </w:rPr>
      </w:pPr>
      <w:r w:rsidRPr="00490DD7">
        <w:rPr>
          <w:rFonts w:ascii="Times New Roman" w:hAnsi="Times New Roman" w:cs="Times New Roman"/>
          <w:b/>
          <w:sz w:val="28"/>
        </w:rPr>
        <w:t>Yuan Ze University Regulations Governing Diversity Instruction Curriculum</w:t>
      </w:r>
    </w:p>
    <w:p w:rsidR="00AC65D7" w:rsidRDefault="00490DD7" w:rsidP="00490DD7">
      <w:pPr>
        <w:jc w:val="center"/>
        <w:rPr>
          <w:rFonts w:ascii="Times New Roman" w:hAnsi="Times New Roman" w:cs="Times New Roman"/>
          <w:b/>
          <w:sz w:val="28"/>
        </w:rPr>
      </w:pPr>
      <w:r w:rsidRPr="00490DD7">
        <w:rPr>
          <w:rFonts w:ascii="Times New Roman" w:hAnsi="Times New Roman" w:cs="Times New Roman"/>
          <w:b/>
          <w:sz w:val="28"/>
        </w:rPr>
        <w:t>Review</w:t>
      </w:r>
    </w:p>
    <w:p w:rsidR="009C5360" w:rsidRDefault="009C5360" w:rsidP="00490DD7">
      <w:pPr>
        <w:jc w:val="right"/>
        <w:rPr>
          <w:rFonts w:ascii="Times New Roman" w:hAnsi="Times New Roman" w:cs="Times New Roman"/>
          <w:b/>
          <w:sz w:val="28"/>
        </w:rPr>
      </w:pPr>
    </w:p>
    <w:p w:rsidR="00490DD7" w:rsidRPr="00490DD7" w:rsidRDefault="00490DD7" w:rsidP="009C5360">
      <w:pPr>
        <w:tabs>
          <w:tab w:val="left" w:pos="4820"/>
        </w:tabs>
        <w:jc w:val="right"/>
        <w:rPr>
          <w:rFonts w:ascii="Times New Roman" w:hAnsi="Times New Roman" w:cs="Times New Roman"/>
          <w:sz w:val="20"/>
        </w:rPr>
      </w:pPr>
      <w:r w:rsidRPr="00490DD7">
        <w:rPr>
          <w:rFonts w:ascii="Times New Roman" w:hAnsi="Times New Roman" w:cs="Times New Roman"/>
          <w:sz w:val="20"/>
        </w:rPr>
        <w:t>Adopted at the 18th Administrative Council of Academic Year 2015 on</w:t>
      </w:r>
    </w:p>
    <w:p w:rsidR="00490DD7" w:rsidRPr="00490DD7" w:rsidRDefault="00490DD7" w:rsidP="00490DD7">
      <w:pPr>
        <w:jc w:val="right"/>
        <w:rPr>
          <w:rFonts w:ascii="Times New Roman" w:hAnsi="Times New Roman" w:cs="Times New Roman"/>
          <w:sz w:val="20"/>
        </w:rPr>
      </w:pPr>
      <w:r w:rsidRPr="00490DD7">
        <w:rPr>
          <w:rFonts w:ascii="Times New Roman" w:hAnsi="Times New Roman" w:cs="Times New Roman"/>
          <w:sz w:val="20"/>
        </w:rPr>
        <w:t>2016.05.11</w:t>
      </w:r>
    </w:p>
    <w:p w:rsidR="00490DD7" w:rsidRPr="00490DD7" w:rsidRDefault="00490DD7" w:rsidP="00490DD7">
      <w:pPr>
        <w:jc w:val="right"/>
        <w:rPr>
          <w:rFonts w:ascii="Times New Roman" w:hAnsi="Times New Roman" w:cs="Times New Roman"/>
          <w:sz w:val="20"/>
        </w:rPr>
      </w:pPr>
      <w:r w:rsidRPr="00490DD7">
        <w:rPr>
          <w:rFonts w:ascii="Times New Roman" w:hAnsi="Times New Roman" w:cs="Times New Roman"/>
          <w:sz w:val="20"/>
        </w:rPr>
        <w:t xml:space="preserve"> Amended and Adopted at the 23th Administrative Council of Academic</w:t>
      </w:r>
    </w:p>
    <w:p w:rsidR="00490DD7" w:rsidRDefault="00490DD7" w:rsidP="00490DD7">
      <w:pPr>
        <w:jc w:val="right"/>
        <w:rPr>
          <w:rFonts w:ascii="Times New Roman" w:hAnsi="Times New Roman" w:cs="Times New Roman"/>
          <w:sz w:val="20"/>
        </w:rPr>
      </w:pPr>
      <w:r w:rsidRPr="00490DD7">
        <w:rPr>
          <w:rFonts w:ascii="Times New Roman" w:hAnsi="Times New Roman" w:cs="Times New Roman"/>
          <w:sz w:val="20"/>
        </w:rPr>
        <w:t xml:space="preserve">Year 2016 on 2017.07.12 </w:t>
      </w:r>
      <w:r w:rsidRPr="00490DD7">
        <w:rPr>
          <w:rFonts w:ascii="Times New Roman" w:hAnsi="Times New Roman" w:cs="Times New Roman"/>
          <w:sz w:val="20"/>
        </w:rPr>
        <w:cr/>
      </w:r>
      <w:r w:rsidRPr="00490DD7">
        <w:t xml:space="preserve"> </w:t>
      </w:r>
      <w:r w:rsidRPr="00490DD7">
        <w:rPr>
          <w:rFonts w:ascii="Times New Roman" w:hAnsi="Times New Roman" w:cs="Times New Roman"/>
          <w:sz w:val="20"/>
        </w:rPr>
        <w:t>Amended and Adopted at the 2</w:t>
      </w:r>
      <w:r w:rsidR="009C5360">
        <w:rPr>
          <w:rFonts w:ascii="Times New Roman" w:hAnsi="Times New Roman" w:cs="Times New Roman" w:hint="eastAsia"/>
          <w:sz w:val="20"/>
        </w:rPr>
        <w:t>6</w:t>
      </w:r>
      <w:r w:rsidRPr="00490DD7">
        <w:rPr>
          <w:rFonts w:ascii="Times New Roman" w:hAnsi="Times New Roman" w:cs="Times New Roman"/>
          <w:sz w:val="20"/>
        </w:rPr>
        <w:t>th Administrative Council of Academic</w:t>
      </w:r>
    </w:p>
    <w:p w:rsidR="00490DD7" w:rsidRDefault="00490DD7" w:rsidP="00490DD7">
      <w:pPr>
        <w:jc w:val="right"/>
        <w:rPr>
          <w:rFonts w:ascii="Times New Roman" w:hAnsi="Times New Roman" w:cs="Times New Roman"/>
          <w:sz w:val="20"/>
        </w:rPr>
      </w:pPr>
      <w:r w:rsidRPr="00490DD7">
        <w:rPr>
          <w:rFonts w:ascii="Times New Roman" w:hAnsi="Times New Roman" w:cs="Times New Roman"/>
          <w:sz w:val="20"/>
        </w:rPr>
        <w:t>Year 20</w:t>
      </w:r>
      <w:r>
        <w:rPr>
          <w:rFonts w:ascii="Times New Roman" w:hAnsi="Times New Roman" w:cs="Times New Roman" w:hint="eastAsia"/>
          <w:sz w:val="20"/>
        </w:rPr>
        <w:t>21</w:t>
      </w:r>
      <w:r w:rsidRPr="00490DD7">
        <w:rPr>
          <w:rFonts w:ascii="Times New Roman" w:hAnsi="Times New Roman" w:cs="Times New Roman"/>
          <w:sz w:val="20"/>
        </w:rPr>
        <w:t xml:space="preserve"> on 20</w:t>
      </w:r>
      <w:r>
        <w:rPr>
          <w:rFonts w:ascii="Times New Roman" w:hAnsi="Times New Roman" w:cs="Times New Roman" w:hint="eastAsia"/>
          <w:sz w:val="20"/>
        </w:rPr>
        <w:t>22</w:t>
      </w:r>
      <w:r w:rsidRPr="00490DD7">
        <w:rPr>
          <w:rFonts w:ascii="Times New Roman" w:hAnsi="Times New Roman" w:cs="Times New Roman"/>
          <w:sz w:val="20"/>
        </w:rPr>
        <w:t>.07.</w:t>
      </w:r>
      <w:r>
        <w:rPr>
          <w:rFonts w:ascii="Times New Roman" w:hAnsi="Times New Roman" w:cs="Times New Roman" w:hint="eastAsia"/>
          <w:sz w:val="20"/>
        </w:rPr>
        <w:t>20</w:t>
      </w:r>
    </w:p>
    <w:p w:rsidR="00457A74" w:rsidRDefault="00457A74" w:rsidP="00490DD7">
      <w:pPr>
        <w:jc w:val="right"/>
        <w:rPr>
          <w:rFonts w:ascii="Times New Roman" w:hAnsi="Times New Roman" w:cs="Times New Roman"/>
          <w:sz w:val="20"/>
        </w:rPr>
      </w:pPr>
    </w:p>
    <w:p w:rsidR="00490DD7" w:rsidRDefault="00457A74" w:rsidP="007F5BBF">
      <w:pPr>
        <w:spacing w:after="240"/>
        <w:ind w:left="1200" w:hangingChars="500" w:hanging="1200"/>
        <w:jc w:val="both"/>
        <w:rPr>
          <w:rFonts w:ascii="Times New Roman" w:hAnsi="Times New Roman" w:cs="Times New Roman"/>
        </w:rPr>
      </w:pPr>
      <w:r w:rsidRPr="00457A74">
        <w:rPr>
          <w:rFonts w:ascii="Times New Roman" w:hAnsi="Times New Roman" w:cs="Times New Roman"/>
        </w:rPr>
        <w:t>Article 1</w:t>
      </w:r>
      <w:r>
        <w:rPr>
          <w:rFonts w:ascii="Times New Roman" w:hAnsi="Times New Roman" w:cs="Times New Roman" w:hint="eastAsia"/>
        </w:rPr>
        <w:t xml:space="preserve"> </w:t>
      </w:r>
      <w:r w:rsidRPr="00457A74">
        <w:rPr>
          <w:rFonts w:ascii="Times New Roman" w:eastAsia="Arial" w:hAnsi="Times New Roman" w:cs="Times New Roman"/>
        </w:rPr>
        <w:t xml:space="preserve"> </w:t>
      </w:r>
      <w:r w:rsidR="007F5BBF">
        <w:rPr>
          <w:rFonts w:ascii="Times New Roman" w:eastAsia="Arial" w:hAnsi="Times New Roman" w:cs="Times New Roman"/>
        </w:rPr>
        <w:t xml:space="preserve"> </w:t>
      </w:r>
      <w:r w:rsidRPr="00457A74">
        <w:rPr>
          <w:rFonts w:ascii="Times New Roman" w:hAnsi="Times New Roman" w:cs="Times New Roman"/>
        </w:rPr>
        <w:t>In conformance with the purpose of effective integrating university diversity instruction resources, improve diversity instruction activities and promote diversity instruction function, Yuan Ze University has developed the “Yuan Ze University Regulations Governing Diversity Instruction Curriculum Review” (hereinafter referred to as the Regulations).</w:t>
      </w:r>
    </w:p>
    <w:p w:rsidR="00457A74" w:rsidRDefault="00457A74" w:rsidP="009E485A">
      <w:pPr>
        <w:spacing w:after="240"/>
        <w:ind w:left="1200" w:hangingChars="500" w:hanging="1200"/>
        <w:jc w:val="both"/>
        <w:rPr>
          <w:rFonts w:ascii="Times New Roman" w:hAnsi="Times New Roman" w:cs="Times New Roman"/>
        </w:rPr>
      </w:pPr>
      <w:r w:rsidRPr="00457A74">
        <w:rPr>
          <w:rFonts w:ascii="Times New Roman" w:hAnsi="Times New Roman" w:cs="Times New Roman"/>
        </w:rPr>
        <w:t>Article</w:t>
      </w:r>
      <w:r w:rsidR="007F5BBF">
        <w:rPr>
          <w:rFonts w:ascii="Times New Roman" w:hAnsi="Times New Roman" w:cs="Times New Roman"/>
        </w:rPr>
        <w:t xml:space="preserve"> </w:t>
      </w:r>
      <w:r w:rsidRPr="00457A74">
        <w:rPr>
          <w:rFonts w:ascii="Times New Roman" w:hAnsi="Times New Roman" w:cs="Times New Roman"/>
        </w:rPr>
        <w:t>2</w:t>
      </w:r>
      <w:r w:rsidR="007F5BBF">
        <w:rPr>
          <w:rFonts w:ascii="Times New Roman" w:hAnsi="Times New Roman" w:cs="Times New Roman"/>
        </w:rPr>
        <w:t xml:space="preserve">  </w:t>
      </w:r>
      <w:r w:rsidR="00442926" w:rsidRPr="009C5360">
        <w:rPr>
          <w:rFonts w:ascii="Times New Roman" w:hAnsi="Times New Roman" w:cs="Times New Roman"/>
        </w:rPr>
        <w:t>To promote d</w:t>
      </w:r>
      <w:r w:rsidRPr="009C5360">
        <w:rPr>
          <w:rFonts w:ascii="Times New Roman" w:hAnsi="Times New Roman" w:cs="Times New Roman"/>
        </w:rPr>
        <w:t>iversity instruction curriculum</w:t>
      </w:r>
      <w:r w:rsidR="00AE0065" w:rsidRPr="009C5360">
        <w:rPr>
          <w:rFonts w:ascii="Times New Roman" w:hAnsi="Times New Roman" w:cs="Times New Roman"/>
        </w:rPr>
        <w:t xml:space="preserve"> that must </w:t>
      </w:r>
      <w:r w:rsidR="00442926" w:rsidRPr="009C5360">
        <w:rPr>
          <w:rFonts w:ascii="Times New Roman" w:hAnsi="Times New Roman" w:cs="Times New Roman"/>
        </w:rPr>
        <w:t>be reviewed by Tier III Curriculum</w:t>
      </w:r>
      <w:r w:rsidR="007F5BBF" w:rsidRPr="009C5360">
        <w:rPr>
          <w:rFonts w:ascii="Times New Roman" w:hAnsi="Times New Roman" w:cs="Times New Roman"/>
        </w:rPr>
        <w:t xml:space="preserve"> </w:t>
      </w:r>
      <w:r w:rsidR="00442926" w:rsidRPr="009C5360">
        <w:rPr>
          <w:rFonts w:ascii="Times New Roman" w:hAnsi="Times New Roman" w:cs="Times New Roman"/>
        </w:rPr>
        <w:t xml:space="preserve">Committee </w:t>
      </w:r>
      <w:r w:rsidRPr="009C5360">
        <w:rPr>
          <w:rFonts w:ascii="Times New Roman" w:hAnsi="Times New Roman" w:cs="Times New Roman"/>
        </w:rPr>
        <w:t xml:space="preserve">includes the follows: </w:t>
      </w:r>
      <w:r w:rsidR="00AE0065" w:rsidRPr="009C5360">
        <w:rPr>
          <w:rFonts w:ascii="Times New Roman" w:hAnsi="Times New Roman" w:cs="Times New Roman"/>
        </w:rPr>
        <w:t>Distance learning</w:t>
      </w:r>
      <w:r w:rsidRPr="009C5360">
        <w:rPr>
          <w:rFonts w:ascii="Times New Roman" w:hAnsi="Times New Roman" w:cs="Times New Roman"/>
        </w:rPr>
        <w:t xml:space="preserve"> course</w:t>
      </w:r>
      <w:r w:rsidRPr="00457A74">
        <w:rPr>
          <w:rFonts w:ascii="Times New Roman" w:hAnsi="Times New Roman" w:cs="Times New Roman"/>
        </w:rPr>
        <w:t xml:space="preserve">, MOOCs course, co-instruction course, and maker courses, where instructors submit application to the department offering the courses in one semester in advance and shall be reviewed in accordance with the meeting schedule and procedures of Curriculum Committee.  </w:t>
      </w:r>
    </w:p>
    <w:p w:rsidR="009E485A" w:rsidRPr="009E485A" w:rsidRDefault="009E485A" w:rsidP="009E485A">
      <w:pPr>
        <w:ind w:left="1200" w:hangingChars="500" w:hanging="1200"/>
        <w:jc w:val="both"/>
        <w:rPr>
          <w:rFonts w:ascii="Times New Roman" w:hAnsi="Times New Roman" w:cs="Times New Roman"/>
        </w:rPr>
      </w:pPr>
      <w:r w:rsidRPr="009E485A">
        <w:rPr>
          <w:rFonts w:ascii="Times New Roman" w:hAnsi="Times New Roman" w:cs="Times New Roman"/>
        </w:rPr>
        <w:t xml:space="preserve">Article 3 </w:t>
      </w:r>
      <w:r>
        <w:rPr>
          <w:rFonts w:ascii="Times New Roman" w:hAnsi="Times New Roman" w:cs="Times New Roman"/>
        </w:rPr>
        <w:t xml:space="preserve">  </w:t>
      </w:r>
      <w:r w:rsidRPr="009E485A">
        <w:rPr>
          <w:rFonts w:ascii="Times New Roman" w:hAnsi="Times New Roman" w:cs="Times New Roman"/>
        </w:rPr>
        <w:t>The tasks of curriculum commits at all tiers are described below:</w:t>
      </w:r>
    </w:p>
    <w:p w:rsidR="009E485A" w:rsidRPr="009E485A" w:rsidRDefault="009E485A" w:rsidP="009E485A">
      <w:pPr>
        <w:ind w:leftChars="500" w:left="1200"/>
        <w:jc w:val="both"/>
        <w:rPr>
          <w:rFonts w:ascii="Times New Roman" w:hAnsi="Times New Roman" w:cs="Times New Roman"/>
        </w:rPr>
      </w:pPr>
      <w:r w:rsidRPr="009E485A">
        <w:rPr>
          <w:rFonts w:ascii="Times New Roman" w:hAnsi="Times New Roman" w:cs="Times New Roman"/>
        </w:rPr>
        <w:t>3.1. The department offering the course will conduct the substantive review on the</w:t>
      </w:r>
    </w:p>
    <w:p w:rsidR="009E485A" w:rsidRPr="009E485A" w:rsidRDefault="009E485A" w:rsidP="009E485A">
      <w:pPr>
        <w:ind w:firstLineChars="700" w:firstLine="1680"/>
        <w:jc w:val="both"/>
        <w:rPr>
          <w:rFonts w:ascii="Times New Roman" w:hAnsi="Times New Roman" w:cs="Times New Roman"/>
        </w:rPr>
      </w:pPr>
      <w:r w:rsidRPr="009E485A">
        <w:rPr>
          <w:rFonts w:ascii="Times New Roman" w:hAnsi="Times New Roman" w:cs="Times New Roman"/>
        </w:rPr>
        <w:t>diversity instruction curriculum of the university.</w:t>
      </w:r>
    </w:p>
    <w:p w:rsidR="009E485A" w:rsidRPr="009E485A" w:rsidRDefault="009E485A" w:rsidP="009E485A">
      <w:pPr>
        <w:ind w:leftChars="500" w:left="1200"/>
        <w:jc w:val="both"/>
        <w:rPr>
          <w:rFonts w:ascii="Times New Roman" w:hAnsi="Times New Roman" w:cs="Times New Roman"/>
        </w:rPr>
      </w:pPr>
      <w:r w:rsidRPr="009E485A">
        <w:rPr>
          <w:rFonts w:ascii="Times New Roman" w:hAnsi="Times New Roman" w:cs="Times New Roman"/>
        </w:rPr>
        <w:t>3.2. Upgrade the quality of university diversity instruction activities and promote the</w:t>
      </w:r>
    </w:p>
    <w:p w:rsidR="009E485A" w:rsidRPr="009E485A" w:rsidRDefault="009E485A" w:rsidP="009E485A">
      <w:pPr>
        <w:ind w:leftChars="500" w:left="1200" w:firstLineChars="200" w:firstLine="480"/>
        <w:jc w:val="both"/>
        <w:rPr>
          <w:rFonts w:ascii="Times New Roman" w:hAnsi="Times New Roman" w:cs="Times New Roman"/>
        </w:rPr>
      </w:pPr>
      <w:r w:rsidRPr="009E485A">
        <w:rPr>
          <w:rFonts w:ascii="Times New Roman" w:hAnsi="Times New Roman" w:cs="Times New Roman"/>
        </w:rPr>
        <w:t>development, design, review, and follow-up matters of instructional functions.</w:t>
      </w:r>
    </w:p>
    <w:p w:rsidR="007F5BBF" w:rsidRDefault="009E485A" w:rsidP="009E485A">
      <w:pPr>
        <w:spacing w:after="240"/>
        <w:ind w:leftChars="500" w:left="1200"/>
        <w:jc w:val="both"/>
        <w:rPr>
          <w:rFonts w:ascii="Times New Roman" w:hAnsi="Times New Roman" w:cs="Times New Roman"/>
        </w:rPr>
      </w:pPr>
      <w:r w:rsidRPr="009E485A">
        <w:rPr>
          <w:rFonts w:ascii="Times New Roman" w:hAnsi="Times New Roman" w:cs="Times New Roman"/>
        </w:rPr>
        <w:t>3.3. Mastering of other matters related to the development of diversity instruction</w:t>
      </w:r>
      <w:r>
        <w:rPr>
          <w:rFonts w:ascii="Times New Roman" w:hAnsi="Times New Roman" w:cs="Times New Roman" w:hint="eastAsia"/>
        </w:rPr>
        <w:t xml:space="preserve"> </w:t>
      </w:r>
      <w:r w:rsidRPr="009E485A">
        <w:rPr>
          <w:rFonts w:ascii="Times New Roman" w:hAnsi="Times New Roman" w:cs="Times New Roman"/>
        </w:rPr>
        <w:t>resources.</w:t>
      </w:r>
    </w:p>
    <w:p w:rsidR="00715CC4" w:rsidRPr="007B3277" w:rsidRDefault="009E485A" w:rsidP="009E485A">
      <w:pPr>
        <w:widowControl/>
        <w:spacing w:after="122" w:line="259" w:lineRule="auto"/>
        <w:ind w:left="1200" w:right="44" w:hangingChars="500" w:hanging="1200"/>
        <w:jc w:val="both"/>
        <w:rPr>
          <w:rFonts w:ascii="Times New Roman" w:eastAsia="Times New Roman" w:hAnsi="Times New Roman" w:cs="Times New Roman"/>
          <w:color w:val="FF0000"/>
        </w:rPr>
      </w:pPr>
      <w:r w:rsidRPr="009E485A">
        <w:rPr>
          <w:rFonts w:ascii="Times New Roman" w:eastAsia="Times New Roman" w:hAnsi="Times New Roman" w:cs="Times New Roman"/>
          <w:color w:val="000000"/>
        </w:rPr>
        <w:t>Article 4</w:t>
      </w:r>
      <w:r w:rsidRPr="009E485A">
        <w:rPr>
          <w:rFonts w:ascii="Arial" w:eastAsia="Arial" w:hAnsi="Arial" w:cs="Arial"/>
          <w:color w:val="000000"/>
        </w:rPr>
        <w:t xml:space="preserve"> </w:t>
      </w:r>
      <w:r>
        <w:rPr>
          <w:rFonts w:ascii="Arial" w:eastAsia="Arial" w:hAnsi="Arial" w:cs="Arial"/>
          <w:color w:val="000000"/>
        </w:rPr>
        <w:t xml:space="preserve">  </w:t>
      </w:r>
      <w:r w:rsidRPr="009E485A">
        <w:rPr>
          <w:rFonts w:ascii="Times New Roman" w:eastAsia="Times New Roman" w:hAnsi="Times New Roman" w:cs="Times New Roman"/>
          <w:color w:val="000000"/>
        </w:rPr>
        <w:t>Curriculum adopting diversity instructional approach will be reviewed and approved by Tier III Curriculum Committee before receiving additional pay. Meanwhile the same course applying for multiple diversity instructional approaches will be disbursed by the best hourly wage item. Addit</w:t>
      </w:r>
      <w:r w:rsidRPr="009C5360">
        <w:rPr>
          <w:rFonts w:ascii="Times New Roman" w:eastAsia="Times New Roman" w:hAnsi="Times New Roman" w:cs="Times New Roman"/>
        </w:rPr>
        <w:t xml:space="preserve">ional hourly pay can be applied for deducting instruction hours. </w:t>
      </w:r>
      <w:r w:rsidR="006A03D6" w:rsidRPr="009C5360">
        <w:rPr>
          <w:rFonts w:ascii="Times New Roman" w:eastAsia="Times New Roman" w:hAnsi="Times New Roman" w:cs="Times New Roman"/>
        </w:rPr>
        <w:t>Project promotion (such as overseas program</w:t>
      </w:r>
      <w:r w:rsidR="007B3277" w:rsidRPr="009C5360">
        <w:rPr>
          <w:rFonts w:ascii="Times New Roman" w:eastAsia="Times New Roman" w:hAnsi="Times New Roman" w:cs="Times New Roman"/>
        </w:rPr>
        <w:t>s</w:t>
      </w:r>
      <w:r w:rsidR="006A03D6" w:rsidRPr="009C5360">
        <w:rPr>
          <w:rFonts w:ascii="新細明體" w:eastAsia="新細明體" w:hAnsi="新細明體" w:cs="新細明體" w:hint="eastAsia"/>
        </w:rPr>
        <w:t>,</w:t>
      </w:r>
      <w:r w:rsidR="006A03D6" w:rsidRPr="009C5360">
        <w:rPr>
          <w:rFonts w:ascii="新細明體" w:eastAsia="新細明體" w:hAnsi="新細明體" w:cs="新細明體"/>
        </w:rPr>
        <w:t xml:space="preserve"> </w:t>
      </w:r>
      <w:r w:rsidR="006A03D6" w:rsidRPr="009C5360">
        <w:rPr>
          <w:rFonts w:ascii="Times New Roman" w:eastAsia="新細明體" w:hAnsi="Times New Roman" w:cs="Times New Roman"/>
        </w:rPr>
        <w:t xml:space="preserve">3+1 exchange students, etc.) courses offered in </w:t>
      </w:r>
      <w:r w:rsidR="007B3277" w:rsidRPr="009C5360">
        <w:rPr>
          <w:rFonts w:ascii="Times New Roman" w:eastAsia="新細明體" w:hAnsi="Times New Roman" w:cs="Times New Roman"/>
        </w:rPr>
        <w:t>special classes are not subject to the provision of these regulations.</w:t>
      </w:r>
    </w:p>
    <w:p w:rsidR="009E485A" w:rsidRPr="009E485A" w:rsidRDefault="009E485A" w:rsidP="00715CC4">
      <w:pPr>
        <w:widowControl/>
        <w:spacing w:after="122" w:line="259" w:lineRule="auto"/>
        <w:ind w:leftChars="500" w:left="1200" w:right="44"/>
        <w:jc w:val="both"/>
        <w:rPr>
          <w:rFonts w:ascii="Times New Roman" w:eastAsia="Times New Roman" w:hAnsi="Times New Roman" w:cs="Times New Roman"/>
          <w:color w:val="000000"/>
        </w:rPr>
      </w:pPr>
      <w:r w:rsidRPr="009E485A">
        <w:rPr>
          <w:rFonts w:ascii="Times New Roman" w:eastAsia="Times New Roman" w:hAnsi="Times New Roman" w:cs="Times New Roman"/>
          <w:color w:val="000000"/>
        </w:rPr>
        <w:t xml:space="preserve">The principles of diversity instruction curriculum review and standards of hourly wage disbursement are described below: </w:t>
      </w:r>
    </w:p>
    <w:p w:rsidR="009E485A" w:rsidRPr="009E485A" w:rsidRDefault="009E485A" w:rsidP="009C5360">
      <w:pPr>
        <w:widowControl/>
        <w:spacing w:after="122" w:line="259" w:lineRule="auto"/>
        <w:ind w:leftChars="496" w:left="1622" w:right="44" w:hangingChars="180" w:hanging="432"/>
        <w:jc w:val="both"/>
        <w:rPr>
          <w:rFonts w:ascii="Times New Roman" w:eastAsia="Times New Roman" w:hAnsi="Times New Roman" w:cs="Times New Roman"/>
          <w:color w:val="000000"/>
        </w:rPr>
      </w:pPr>
      <w:r w:rsidRPr="009E485A">
        <w:rPr>
          <w:rFonts w:ascii="Times New Roman" w:eastAsia="Times New Roman" w:hAnsi="Times New Roman" w:cs="Times New Roman"/>
          <w:color w:val="000000"/>
        </w:rPr>
        <w:t xml:space="preserve">4.1 Digital learning courses aims to utilize digital learning resources, using internet as the interface with encourage more students to focus on personal interests and demand in acquiring the latest knowledge online anytime, anywhere. Moreover, students’ learning effect will be improved to accommodate educational adaptive instruction, including the follows: </w:t>
      </w:r>
    </w:p>
    <w:p w:rsidR="009E485A" w:rsidRPr="009C5360" w:rsidRDefault="009E485A" w:rsidP="009C5360">
      <w:pPr>
        <w:widowControl/>
        <w:spacing w:after="122" w:line="259" w:lineRule="auto"/>
        <w:ind w:leftChars="711" w:left="2335" w:right="44" w:hangingChars="262" w:hanging="629"/>
        <w:jc w:val="both"/>
        <w:rPr>
          <w:rFonts w:ascii="Times New Roman" w:eastAsia="Times New Roman" w:hAnsi="Times New Roman" w:cs="Times New Roman"/>
        </w:rPr>
      </w:pPr>
      <w:r w:rsidRPr="009E485A">
        <w:rPr>
          <w:rFonts w:ascii="Times New Roman" w:eastAsia="Times New Roman" w:hAnsi="Times New Roman" w:cs="Times New Roman"/>
          <w:color w:val="000000"/>
        </w:rPr>
        <w:lastRenderedPageBreak/>
        <w:t xml:space="preserve">4.1.1. </w:t>
      </w:r>
      <w:r w:rsidR="007B3277" w:rsidRPr="009C5360">
        <w:rPr>
          <w:rFonts w:ascii="Times New Roman" w:eastAsia="Times New Roman" w:hAnsi="Times New Roman" w:cs="Times New Roman"/>
        </w:rPr>
        <w:t>Distance learning</w:t>
      </w:r>
      <w:r w:rsidRPr="009C5360">
        <w:rPr>
          <w:rFonts w:ascii="Times New Roman" w:eastAsia="Times New Roman" w:hAnsi="Times New Roman" w:cs="Times New Roman"/>
        </w:rPr>
        <w:t xml:space="preserve"> course shall conform to the regulations governing the </w:t>
      </w:r>
      <w:r w:rsidR="007B3277" w:rsidRPr="009C5360">
        <w:rPr>
          <w:rFonts w:ascii="Times New Roman" w:eastAsia="Times New Roman" w:hAnsi="Times New Roman" w:cs="Times New Roman"/>
        </w:rPr>
        <w:t>regulation</w:t>
      </w:r>
      <w:r w:rsidRPr="009C5360">
        <w:rPr>
          <w:rFonts w:ascii="Times New Roman" w:eastAsia="Times New Roman" w:hAnsi="Times New Roman" w:cs="Times New Roman"/>
        </w:rPr>
        <w:t xml:space="preserve"> of applying Yuan Ze University </w:t>
      </w:r>
      <w:r w:rsidR="007B3277" w:rsidRPr="009C5360">
        <w:rPr>
          <w:rFonts w:ascii="Times New Roman" w:eastAsia="Times New Roman" w:hAnsi="Times New Roman" w:cs="Times New Roman"/>
        </w:rPr>
        <w:t>distance learning</w:t>
      </w:r>
      <w:r w:rsidRPr="009C5360">
        <w:rPr>
          <w:rFonts w:ascii="Times New Roman" w:eastAsia="Times New Roman" w:hAnsi="Times New Roman" w:cs="Times New Roman"/>
        </w:rPr>
        <w:t xml:space="preserve"> course offer. First course offer will be given 0.5 times additional pay while non-first course offer will be given 0.5 times additional pay but may not re-apply for large-class additional pay.  </w:t>
      </w:r>
    </w:p>
    <w:p w:rsidR="009E485A" w:rsidRPr="009E485A" w:rsidRDefault="009E485A" w:rsidP="009C5360">
      <w:pPr>
        <w:widowControl/>
        <w:spacing w:after="122" w:line="259" w:lineRule="auto"/>
        <w:ind w:leftChars="694" w:left="2307" w:right="44" w:hangingChars="267" w:hanging="641"/>
        <w:jc w:val="both"/>
        <w:rPr>
          <w:rFonts w:ascii="Times New Roman" w:eastAsia="Times New Roman" w:hAnsi="Times New Roman" w:cs="Times New Roman"/>
          <w:color w:val="000000"/>
        </w:rPr>
      </w:pPr>
      <w:r w:rsidRPr="009C5360">
        <w:rPr>
          <w:rFonts w:ascii="Times New Roman" w:eastAsia="Times New Roman" w:hAnsi="Times New Roman" w:cs="Times New Roman"/>
        </w:rPr>
        <w:t xml:space="preserve">4.1.2. The additional pay for hourly wage of MOOCs courses will be calculated by physical courses and </w:t>
      </w:r>
      <w:r w:rsidR="00AB4B8B" w:rsidRPr="009C5360">
        <w:rPr>
          <w:rFonts w:ascii="Times New Roman" w:eastAsia="Times New Roman" w:hAnsi="Times New Roman" w:cs="Times New Roman"/>
        </w:rPr>
        <w:t>distance learning</w:t>
      </w:r>
      <w:r w:rsidRPr="009C5360">
        <w:rPr>
          <w:rFonts w:ascii="Times New Roman" w:eastAsia="Times New Roman" w:hAnsi="Times New Roman" w:cs="Times New Roman"/>
        </w:rPr>
        <w:t xml:space="preserve"> courses separately. At most 0.5 times additional pay will be given to </w:t>
      </w:r>
      <w:r w:rsidR="00AB4B8B" w:rsidRPr="009C5360">
        <w:rPr>
          <w:rFonts w:ascii="Times New Roman" w:eastAsia="Times New Roman" w:hAnsi="Times New Roman" w:cs="Times New Roman"/>
        </w:rPr>
        <w:t xml:space="preserve">distance learning </w:t>
      </w:r>
      <w:r w:rsidRPr="009C5360">
        <w:rPr>
          <w:rFonts w:ascii="Times New Roman" w:eastAsia="Times New Roman" w:hAnsi="Times New Roman" w:cs="Times New Roman"/>
        </w:rPr>
        <w:t xml:space="preserve">courses while the additional pay for </w:t>
      </w:r>
      <w:r w:rsidR="00AB4B8B" w:rsidRPr="009C5360">
        <w:rPr>
          <w:rFonts w:ascii="Times New Roman" w:eastAsia="Times New Roman" w:hAnsi="Times New Roman" w:cs="Times New Roman"/>
        </w:rPr>
        <w:t>distance learning</w:t>
      </w:r>
      <w:r w:rsidRPr="009C5360">
        <w:rPr>
          <w:rFonts w:ascii="Times New Roman" w:eastAsia="Times New Roman" w:hAnsi="Times New Roman" w:cs="Times New Roman"/>
        </w:rPr>
        <w:t xml:space="preserve"> courses is calculated as follows: </w:t>
      </w:r>
      <w:r w:rsidR="00AB4B8B" w:rsidRPr="009C5360">
        <w:rPr>
          <w:rFonts w:ascii="Times New Roman" w:eastAsia="Times New Roman" w:hAnsi="Times New Roman" w:cs="Times New Roman"/>
        </w:rPr>
        <w:t xml:space="preserve">distance learning </w:t>
      </w:r>
      <w:r w:rsidRPr="009C5360">
        <w:rPr>
          <w:rFonts w:ascii="Times New Roman" w:eastAsia="Times New Roman" w:hAnsi="Times New Roman" w:cs="Times New Roman"/>
        </w:rPr>
        <w:t xml:space="preserve">courses over 4 weeks will be given 0.3 times additional pay. </w:t>
      </w:r>
      <w:r w:rsidR="00AB4B8B" w:rsidRPr="009C5360">
        <w:rPr>
          <w:rFonts w:ascii="Times New Roman" w:eastAsia="Times New Roman" w:hAnsi="Times New Roman" w:cs="Times New Roman"/>
        </w:rPr>
        <w:t xml:space="preserve">Distance learning </w:t>
      </w:r>
      <w:r w:rsidRPr="009C5360">
        <w:rPr>
          <w:rFonts w:ascii="Times New Roman" w:eastAsia="Times New Roman" w:hAnsi="Times New Roman" w:cs="Times New Roman"/>
        </w:rPr>
        <w:t xml:space="preserve">courses over 6 weeks will be given 0.4 times additional pay. </w:t>
      </w:r>
      <w:r w:rsidR="00AB4B8B" w:rsidRPr="009C5360">
        <w:rPr>
          <w:rFonts w:ascii="Times New Roman" w:eastAsia="Times New Roman" w:hAnsi="Times New Roman" w:cs="Times New Roman"/>
        </w:rPr>
        <w:t xml:space="preserve">Distance learning </w:t>
      </w:r>
      <w:r w:rsidRPr="009C5360">
        <w:rPr>
          <w:rFonts w:ascii="Times New Roman" w:eastAsia="Times New Roman" w:hAnsi="Times New Roman" w:cs="Times New Roman"/>
        </w:rPr>
        <w:t xml:space="preserve">courses over 8 weeks will be given 0.5 times additional pay. The number of students taking previous </w:t>
      </w:r>
      <w:r w:rsidR="00AB4B8B" w:rsidRPr="009C5360">
        <w:rPr>
          <w:rFonts w:ascii="Times New Roman" w:eastAsia="Times New Roman" w:hAnsi="Times New Roman" w:cs="Times New Roman"/>
        </w:rPr>
        <w:t>distance learning</w:t>
      </w:r>
      <w:r w:rsidR="00AB4B8B" w:rsidRPr="009E485A">
        <w:rPr>
          <w:rFonts w:ascii="Times New Roman" w:eastAsia="Times New Roman" w:hAnsi="Times New Roman" w:cs="Times New Roman"/>
          <w:color w:val="000000"/>
        </w:rPr>
        <w:t xml:space="preserve"> </w:t>
      </w:r>
      <w:r w:rsidRPr="009E485A">
        <w:rPr>
          <w:rFonts w:ascii="Times New Roman" w:eastAsia="Times New Roman" w:hAnsi="Times New Roman" w:cs="Times New Roman"/>
          <w:color w:val="000000"/>
        </w:rPr>
        <w:t xml:space="preserve">courses will be applied as the important consideration for the departments to evaluate and determine if to continue offer the course. MOOCs courses must be offered on off-campus public platforms and shall be announced to all university before the class begins.  </w:t>
      </w:r>
    </w:p>
    <w:p w:rsidR="009E485A" w:rsidRPr="009E485A" w:rsidRDefault="009E485A" w:rsidP="009E485A">
      <w:pPr>
        <w:widowControl/>
        <w:spacing w:after="122" w:line="259" w:lineRule="auto"/>
        <w:ind w:left="2069" w:right="44" w:hanging="10"/>
        <w:jc w:val="both"/>
        <w:rPr>
          <w:rFonts w:ascii="Times New Roman" w:eastAsia="Times New Roman" w:hAnsi="Times New Roman" w:cs="Times New Roman"/>
          <w:color w:val="000000"/>
        </w:rPr>
      </w:pPr>
      <w:r w:rsidRPr="009E485A">
        <w:rPr>
          <w:rFonts w:ascii="Times New Roman" w:eastAsia="Times New Roman" w:hAnsi="Times New Roman" w:cs="Times New Roman"/>
          <w:color w:val="000000"/>
        </w:rPr>
        <w:t xml:space="preserve">Due to the pre-class design and production requirement, digital learning course offered for the first time may be applied for one-deduction of pre-course design in one semester prior to the design and production with review and approval by the Tier III Curriculum Committee. Each instruction is restricted to one class per semester. In case the following semester applied for deduction is not offered, the instructor shall make up for the one hour of instruction previously applied for deduction.  </w:t>
      </w:r>
    </w:p>
    <w:p w:rsidR="009E485A" w:rsidRPr="009E485A" w:rsidRDefault="009E485A" w:rsidP="009E485A">
      <w:pPr>
        <w:widowControl/>
        <w:spacing w:after="122" w:line="259" w:lineRule="auto"/>
        <w:ind w:left="975" w:right="44" w:hanging="10"/>
        <w:jc w:val="both"/>
        <w:rPr>
          <w:rFonts w:ascii="Times New Roman" w:eastAsia="Times New Roman" w:hAnsi="Times New Roman" w:cs="Times New Roman"/>
          <w:color w:val="000000"/>
        </w:rPr>
      </w:pPr>
      <w:r w:rsidRPr="009E485A">
        <w:rPr>
          <w:rFonts w:ascii="Times New Roman" w:eastAsia="Times New Roman" w:hAnsi="Times New Roman" w:cs="Times New Roman"/>
          <w:color w:val="000000"/>
        </w:rPr>
        <w:t xml:space="preserve">4.2  Co-Instruction:  </w:t>
      </w:r>
    </w:p>
    <w:p w:rsidR="009E485A" w:rsidRPr="009C5360" w:rsidRDefault="004E488F" w:rsidP="009C5360">
      <w:pPr>
        <w:widowControl/>
        <w:spacing w:after="122" w:line="259" w:lineRule="auto"/>
        <w:ind w:leftChars="689" w:left="2225" w:right="44" w:hangingChars="238" w:hanging="571"/>
        <w:jc w:val="both"/>
        <w:rPr>
          <w:rFonts w:ascii="Times New Roman" w:eastAsia="Times New Roman" w:hAnsi="Times New Roman" w:cs="Times New Roman"/>
        </w:rPr>
      </w:pPr>
      <w:r>
        <w:rPr>
          <w:rFonts w:ascii="Times New Roman" w:eastAsia="Times New Roman" w:hAnsi="Times New Roman" w:cs="Times New Roman"/>
          <w:color w:val="000000"/>
        </w:rPr>
        <w:t xml:space="preserve">4.2.1 </w:t>
      </w:r>
      <w:r w:rsidR="009E485A" w:rsidRPr="009E485A">
        <w:rPr>
          <w:rFonts w:ascii="Times New Roman" w:eastAsia="Times New Roman" w:hAnsi="Times New Roman" w:cs="Times New Roman"/>
          <w:color w:val="000000"/>
        </w:rPr>
        <w:t>The instruction hours of co-instruction courses shall be calculated for hourly wage by the hours of actual instruction given by the instructors and shall be calculated up to 2 times. Co-instruction instructors will need to jointly instruct in class in person and the application shall describe the principal instructor and colla</w:t>
      </w:r>
      <w:bookmarkStart w:id="0" w:name="_Hlk111464812"/>
      <w:r w:rsidR="009E485A" w:rsidRPr="009E485A">
        <w:rPr>
          <w:rFonts w:ascii="Times New Roman" w:eastAsia="Times New Roman" w:hAnsi="Times New Roman" w:cs="Times New Roman"/>
          <w:color w:val="000000"/>
        </w:rPr>
        <w:t>b</w:t>
      </w:r>
      <w:bookmarkEnd w:id="0"/>
      <w:r w:rsidR="009E485A" w:rsidRPr="009E485A">
        <w:rPr>
          <w:rFonts w:ascii="Times New Roman" w:eastAsia="Times New Roman" w:hAnsi="Times New Roman" w:cs="Times New Roman"/>
          <w:color w:val="000000"/>
        </w:rPr>
        <w:t xml:space="preserve">orating instructor, the weeks of in-class instruction for the co-instruction courses, course innovation and </w:t>
      </w:r>
      <w:r w:rsidR="009E485A" w:rsidRPr="009C5360">
        <w:rPr>
          <w:rFonts w:ascii="Times New Roman" w:eastAsia="Times New Roman" w:hAnsi="Times New Roman" w:cs="Times New Roman"/>
        </w:rPr>
        <w:t xml:space="preserve">necessity of co-instruction for key consideration of review.  </w:t>
      </w:r>
    </w:p>
    <w:p w:rsidR="004E488F" w:rsidRPr="009C5360" w:rsidRDefault="004E488F" w:rsidP="009C5360">
      <w:pPr>
        <w:widowControl/>
        <w:spacing w:after="122" w:line="259" w:lineRule="auto"/>
        <w:ind w:leftChars="689" w:left="2225" w:right="44" w:hangingChars="238" w:hanging="571"/>
        <w:jc w:val="both"/>
        <w:rPr>
          <w:rFonts w:ascii="Times New Roman" w:hAnsi="Times New Roman" w:cs="Times New Roman"/>
        </w:rPr>
      </w:pPr>
      <w:r w:rsidRPr="009C5360">
        <w:rPr>
          <w:rFonts w:ascii="Times New Roman" w:hAnsi="Times New Roman" w:cs="Times New Roman" w:hint="eastAsia"/>
        </w:rPr>
        <w:t>4</w:t>
      </w:r>
      <w:r w:rsidRPr="009C5360">
        <w:rPr>
          <w:rFonts w:ascii="Times New Roman" w:hAnsi="Times New Roman" w:cs="Times New Roman"/>
        </w:rPr>
        <w:t xml:space="preserve">.2.2 </w:t>
      </w:r>
      <w:r w:rsidR="008840C5" w:rsidRPr="009C5360">
        <w:rPr>
          <w:rFonts w:ascii="Times New Roman" w:eastAsia="Times New Roman" w:hAnsi="Times New Roman" w:cs="Times New Roman"/>
          <w:color w:val="000000"/>
        </w:rPr>
        <w:t>The</w:t>
      </w:r>
      <w:r w:rsidR="008840C5" w:rsidRPr="009C5360">
        <w:rPr>
          <w:rFonts w:ascii="Times New Roman" w:hAnsi="Times New Roman" w:cs="Times New Roman"/>
        </w:rPr>
        <w:t xml:space="preserve"> hours when the teacher arrives at the class but has no actual teaching hours shall not be counted as hours.</w:t>
      </w:r>
    </w:p>
    <w:p w:rsidR="009E485A" w:rsidRPr="009E485A" w:rsidRDefault="009E485A" w:rsidP="009E485A">
      <w:pPr>
        <w:widowControl/>
        <w:spacing w:after="122" w:line="259" w:lineRule="auto"/>
        <w:ind w:left="975" w:right="44" w:hanging="10"/>
        <w:jc w:val="both"/>
        <w:rPr>
          <w:rFonts w:ascii="Times New Roman" w:eastAsia="Times New Roman" w:hAnsi="Times New Roman" w:cs="Times New Roman"/>
          <w:color w:val="000000"/>
        </w:rPr>
      </w:pPr>
      <w:r w:rsidRPr="009E485A">
        <w:rPr>
          <w:rFonts w:ascii="Times New Roman" w:eastAsia="Times New Roman" w:hAnsi="Times New Roman" w:cs="Times New Roman"/>
          <w:color w:val="000000"/>
        </w:rPr>
        <w:t xml:space="preserve">4.3  Maker Courses:   </w:t>
      </w:r>
    </w:p>
    <w:p w:rsidR="009E485A" w:rsidRDefault="009E485A" w:rsidP="009E485A">
      <w:pPr>
        <w:ind w:leftChars="600" w:left="1440"/>
        <w:jc w:val="both"/>
        <w:rPr>
          <w:rFonts w:ascii="Times New Roman" w:eastAsia="Times New Roman" w:hAnsi="Times New Roman" w:cs="Times New Roman"/>
          <w:color w:val="000000"/>
        </w:rPr>
      </w:pPr>
      <w:r w:rsidRPr="009E485A">
        <w:rPr>
          <w:rFonts w:ascii="Times New Roman" w:eastAsia="Times New Roman" w:hAnsi="Times New Roman" w:cs="Times New Roman"/>
          <w:color w:val="000000"/>
        </w:rPr>
        <w:t xml:space="preserve">Maker courses aim to develop students with capacities in hands-on experience, innovation and actual problem-solving. The courses will be given 0.3 additional pay. Instructors shall guide students with software or hardware creation and practice in person. The ownership of Maker course works shall be specified by the curriculum committee of department offering the course and shall reach agreement between the students and instructors before the class begins. A public outcome presentation should be held at the end of the term to announce the entire university for purpose of observation.  </w:t>
      </w:r>
    </w:p>
    <w:p w:rsidR="008840C5" w:rsidRPr="009C5360" w:rsidRDefault="008840C5" w:rsidP="009C5360">
      <w:pPr>
        <w:spacing w:after="240"/>
        <w:ind w:leftChars="5" w:left="1090" w:hangingChars="449" w:hanging="1078"/>
        <w:jc w:val="both"/>
        <w:rPr>
          <w:rFonts w:ascii="Times New Roman" w:hAnsi="Times New Roman" w:cs="Times New Roman"/>
        </w:rPr>
      </w:pPr>
      <w:r w:rsidRPr="008840C5">
        <w:rPr>
          <w:rFonts w:ascii="Times New Roman" w:hAnsi="Times New Roman" w:cs="Times New Roman"/>
        </w:rPr>
        <w:lastRenderedPageBreak/>
        <w:t xml:space="preserve">Article 5 </w:t>
      </w:r>
      <w:r>
        <w:rPr>
          <w:rFonts w:ascii="Times New Roman" w:hAnsi="Times New Roman" w:cs="Times New Roman"/>
        </w:rPr>
        <w:t xml:space="preserve"> </w:t>
      </w:r>
      <w:bookmarkStart w:id="1" w:name="_GoBack"/>
      <w:r w:rsidRPr="008840C5">
        <w:rPr>
          <w:rFonts w:ascii="Times New Roman" w:hAnsi="Times New Roman" w:cs="Times New Roman"/>
        </w:rPr>
        <w:t>The curriculum committees at all levels may invite the instructors to attend the meeting and present a</w:t>
      </w:r>
      <w:bookmarkEnd w:id="1"/>
      <w:r w:rsidRPr="008840C5">
        <w:rPr>
          <w:rFonts w:ascii="Times New Roman" w:hAnsi="Times New Roman" w:cs="Times New Roman"/>
        </w:rPr>
        <w:t xml:space="preserve"> report.</w:t>
      </w:r>
    </w:p>
    <w:p w:rsidR="008840C5" w:rsidRDefault="008840C5" w:rsidP="009C5360">
      <w:pPr>
        <w:spacing w:after="240"/>
        <w:ind w:leftChars="-12" w:left="1133" w:hangingChars="484" w:hanging="1162"/>
        <w:jc w:val="both"/>
        <w:rPr>
          <w:rFonts w:ascii="Times New Roman" w:hAnsi="Times New Roman" w:cs="Times New Roman"/>
        </w:rPr>
      </w:pPr>
      <w:r w:rsidRPr="009C5360">
        <w:rPr>
          <w:rFonts w:ascii="Times New Roman" w:hAnsi="Times New Roman" w:cs="Times New Roman"/>
        </w:rPr>
        <w:t>Article 6  The result of</w:t>
      </w:r>
      <w:r w:rsidR="00360CE1" w:rsidRPr="009C5360">
        <w:rPr>
          <w:rFonts w:ascii="Times New Roman" w:hAnsi="Times New Roman" w:cs="Times New Roman"/>
        </w:rPr>
        <w:t xml:space="preserve"> promoted</w:t>
      </w:r>
      <w:r w:rsidRPr="009C5360">
        <w:rPr>
          <w:rFonts w:ascii="Times New Roman" w:hAnsi="Times New Roman" w:cs="Times New Roman"/>
        </w:rPr>
        <w:t xml:space="preserve"> dive</w:t>
      </w:r>
      <w:r w:rsidRPr="008840C5">
        <w:rPr>
          <w:rFonts w:ascii="Times New Roman" w:hAnsi="Times New Roman" w:cs="Times New Roman"/>
        </w:rPr>
        <w:t xml:space="preserve">rsity instruction curriculum review will not affect subsequent course offer. Nonetheless courses without adoption may not be disbursed with additional diversity instruction pay.  </w:t>
      </w:r>
    </w:p>
    <w:p w:rsidR="00360CE1" w:rsidRPr="00457A74" w:rsidRDefault="00360CE1" w:rsidP="009C5360">
      <w:pPr>
        <w:ind w:leftChars="-6" w:left="1078" w:hangingChars="455" w:hanging="1092"/>
        <w:jc w:val="both"/>
        <w:rPr>
          <w:rFonts w:ascii="Times New Roman" w:hAnsi="Times New Roman" w:cs="Times New Roman"/>
        </w:rPr>
      </w:pPr>
      <w:r w:rsidRPr="00360CE1">
        <w:rPr>
          <w:rFonts w:ascii="Times New Roman" w:hAnsi="Times New Roman" w:cs="Times New Roman"/>
        </w:rPr>
        <w:t xml:space="preserve">Article 7 </w:t>
      </w:r>
      <w:r>
        <w:rPr>
          <w:rFonts w:ascii="Times New Roman" w:hAnsi="Times New Roman" w:cs="Times New Roman"/>
        </w:rPr>
        <w:t xml:space="preserve"> </w:t>
      </w:r>
      <w:r w:rsidRPr="00360CE1">
        <w:rPr>
          <w:rFonts w:ascii="Times New Roman" w:hAnsi="Times New Roman" w:cs="Times New Roman"/>
        </w:rPr>
        <w:t>The Regulations are enacted after the adoption and announcement by the Administrative Council. Any modifications made to the Regulations shall be made in accordance as such.</w:t>
      </w:r>
    </w:p>
    <w:sectPr w:rsidR="00360CE1" w:rsidRPr="00457A74" w:rsidSect="00490D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1D6" w:rsidRDefault="000301D6" w:rsidP="001707D0">
      <w:r>
        <w:separator/>
      </w:r>
    </w:p>
  </w:endnote>
  <w:endnote w:type="continuationSeparator" w:id="0">
    <w:p w:rsidR="000301D6" w:rsidRDefault="000301D6" w:rsidP="0017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1D6" w:rsidRDefault="000301D6" w:rsidP="001707D0">
      <w:r>
        <w:separator/>
      </w:r>
    </w:p>
  </w:footnote>
  <w:footnote w:type="continuationSeparator" w:id="0">
    <w:p w:rsidR="000301D6" w:rsidRDefault="000301D6" w:rsidP="00170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DD7"/>
    <w:rsid w:val="000301D6"/>
    <w:rsid w:val="001707D0"/>
    <w:rsid w:val="00360CE1"/>
    <w:rsid w:val="00386254"/>
    <w:rsid w:val="004035E9"/>
    <w:rsid w:val="00442926"/>
    <w:rsid w:val="00457A74"/>
    <w:rsid w:val="00490DD7"/>
    <w:rsid w:val="004E488F"/>
    <w:rsid w:val="006A03D6"/>
    <w:rsid w:val="00715CC4"/>
    <w:rsid w:val="007B3277"/>
    <w:rsid w:val="007F5BBF"/>
    <w:rsid w:val="008840C5"/>
    <w:rsid w:val="009C5360"/>
    <w:rsid w:val="009E485A"/>
    <w:rsid w:val="00AB4B8B"/>
    <w:rsid w:val="00AC65D7"/>
    <w:rsid w:val="00AE0065"/>
    <w:rsid w:val="00F529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45F2E"/>
  <w15:chartTrackingRefBased/>
  <w15:docId w15:val="{6584D627-74F0-4DF4-AAF1-EE0DC2388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07D0"/>
    <w:pPr>
      <w:tabs>
        <w:tab w:val="center" w:pos="4153"/>
        <w:tab w:val="right" w:pos="8306"/>
      </w:tabs>
      <w:snapToGrid w:val="0"/>
    </w:pPr>
    <w:rPr>
      <w:sz w:val="20"/>
      <w:szCs w:val="20"/>
    </w:rPr>
  </w:style>
  <w:style w:type="character" w:customStyle="1" w:styleId="a4">
    <w:name w:val="頁首 字元"/>
    <w:basedOn w:val="a0"/>
    <w:link w:val="a3"/>
    <w:uiPriority w:val="99"/>
    <w:rsid w:val="001707D0"/>
    <w:rPr>
      <w:sz w:val="20"/>
      <w:szCs w:val="20"/>
    </w:rPr>
  </w:style>
  <w:style w:type="paragraph" w:styleId="a5">
    <w:name w:val="footer"/>
    <w:basedOn w:val="a"/>
    <w:link w:val="a6"/>
    <w:uiPriority w:val="99"/>
    <w:unhideWhenUsed/>
    <w:rsid w:val="001707D0"/>
    <w:pPr>
      <w:tabs>
        <w:tab w:val="center" w:pos="4153"/>
        <w:tab w:val="right" w:pos="8306"/>
      </w:tabs>
      <w:snapToGrid w:val="0"/>
    </w:pPr>
    <w:rPr>
      <w:sz w:val="20"/>
      <w:szCs w:val="20"/>
    </w:rPr>
  </w:style>
  <w:style w:type="character" w:customStyle="1" w:styleId="a6">
    <w:name w:val="頁尾 字元"/>
    <w:basedOn w:val="a0"/>
    <w:link w:val="a5"/>
    <w:uiPriority w:val="99"/>
    <w:rsid w:val="001707D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909</Words>
  <Characters>5183</Characters>
  <Application>Microsoft Office Word</Application>
  <DocSecurity>0</DocSecurity>
  <Lines>43</Lines>
  <Paragraphs>12</Paragraphs>
  <ScaleCrop>false</ScaleCrop>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CoWorker</dc:creator>
  <cp:keywords/>
  <dc:description/>
  <cp:lastModifiedBy>楊惠敏</cp:lastModifiedBy>
  <cp:revision>2</cp:revision>
  <dcterms:created xsi:type="dcterms:W3CDTF">2022-12-02T06:21:00Z</dcterms:created>
  <dcterms:modified xsi:type="dcterms:W3CDTF">2022-12-02T06:21:00Z</dcterms:modified>
</cp:coreProperties>
</file>