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EA" w:rsidRPr="006370D3" w:rsidRDefault="002E3DEA" w:rsidP="002E3DEA">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2E3DEA" w:rsidRDefault="002E3DEA" w:rsidP="002E3DEA">
      <w:pPr>
        <w:snapToGrid w:val="0"/>
        <w:spacing w:after="60" w:line="240" w:lineRule="atLeast"/>
        <w:jc w:val="center"/>
        <w:rPr>
          <w:rFonts w:eastAsia="標楷體" w:hAnsi="標楷體"/>
          <w:b/>
          <w:sz w:val="28"/>
        </w:rPr>
      </w:pPr>
      <w:r w:rsidRPr="006370D3">
        <w:rPr>
          <w:rFonts w:eastAsia="標楷體" w:hAnsi="標楷體"/>
          <w:b/>
          <w:sz w:val="28"/>
        </w:rPr>
        <w:t>必修科目表</w:t>
      </w:r>
    </w:p>
    <w:p w:rsidR="007542CE" w:rsidRPr="00DA765C" w:rsidRDefault="007542CE" w:rsidP="007542CE">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7542CE" w:rsidRPr="00DA765C" w:rsidRDefault="007542CE" w:rsidP="007542CE">
      <w:pPr>
        <w:snapToGrid w:val="0"/>
        <w:spacing w:after="60" w:line="240" w:lineRule="atLeast"/>
        <w:jc w:val="center"/>
        <w:rPr>
          <w:rFonts w:eastAsia="標楷體"/>
          <w:b/>
          <w:sz w:val="28"/>
        </w:rPr>
      </w:pPr>
      <w:r w:rsidRPr="00DA765C">
        <w:rPr>
          <w:rFonts w:eastAsia="標楷體"/>
          <w:b/>
          <w:sz w:val="28"/>
        </w:rPr>
        <w:t>List of Required Courses</w:t>
      </w:r>
    </w:p>
    <w:p w:rsidR="007542CE" w:rsidRPr="00DA765C" w:rsidRDefault="007542CE" w:rsidP="007542CE">
      <w:pPr>
        <w:snapToGrid w:val="0"/>
        <w:jc w:val="center"/>
        <w:rPr>
          <w:rFonts w:eastAsia="標楷體"/>
          <w:b/>
        </w:rPr>
      </w:pPr>
      <w:r w:rsidRPr="00DA765C">
        <w:rPr>
          <w:rFonts w:eastAsia="標楷體"/>
          <w:b/>
        </w:rPr>
        <w:t>（</w:t>
      </w:r>
      <w:r w:rsidRPr="00DA765C">
        <w:rPr>
          <w:rFonts w:eastAsia="標楷體"/>
          <w:b/>
        </w:rPr>
        <w:t>10</w:t>
      </w:r>
      <w:r>
        <w:rPr>
          <w:rFonts w:eastAsia="標楷體" w:hint="eastAsia"/>
          <w:b/>
        </w:rPr>
        <w:t>5</w:t>
      </w:r>
      <w:r w:rsidRPr="00DA765C">
        <w:rPr>
          <w:rFonts w:eastAsia="標楷體"/>
          <w:b/>
        </w:rPr>
        <w:t>學年度入學新生適用</w:t>
      </w:r>
      <w:r w:rsidRPr="00DA765C">
        <w:rPr>
          <w:rFonts w:eastAsia="標楷體"/>
          <w:b/>
        </w:rPr>
        <w:t>Academic Year 201</w:t>
      </w:r>
      <w:r>
        <w:rPr>
          <w:rFonts w:eastAsia="標楷體" w:hint="eastAsia"/>
          <w:b/>
        </w:rPr>
        <w:t>6</w:t>
      </w:r>
      <w:r w:rsidRPr="00DA765C">
        <w:rPr>
          <w:rFonts w:eastAsia="標楷體"/>
          <w:b/>
        </w:rPr>
        <w:t>. Sept.~</w:t>
      </w:r>
      <w:r w:rsidRPr="00DA765C">
        <w:rPr>
          <w:rFonts w:eastAsia="標楷體"/>
          <w:b/>
        </w:rPr>
        <w:t>）</w:t>
      </w:r>
    </w:p>
    <w:p w:rsidR="002E3DEA" w:rsidRPr="006370D3" w:rsidRDefault="002E3DEA" w:rsidP="002E3DEA">
      <w:pPr>
        <w:snapToGrid w:val="0"/>
        <w:spacing w:after="60"/>
        <w:jc w:val="right"/>
        <w:rPr>
          <w:rFonts w:eastAsia="標楷體"/>
          <w:bCs/>
          <w:sz w:val="18"/>
          <w:szCs w:val="18"/>
        </w:rPr>
      </w:pPr>
    </w:p>
    <w:p w:rsidR="0052497B" w:rsidRPr="008D1505" w:rsidRDefault="0052497B" w:rsidP="0052497B">
      <w:pPr>
        <w:pStyle w:val="Web"/>
        <w:spacing w:before="0" w:beforeAutospacing="0" w:after="0" w:afterAutospacing="0"/>
        <w:ind w:rightChars="-60" w:right="-144"/>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四學年度第五次教務會議通過</w:t>
      </w:r>
    </w:p>
    <w:p w:rsidR="0052497B" w:rsidRPr="00821F0F" w:rsidRDefault="0052497B" w:rsidP="0052497B">
      <w:pPr>
        <w:jc w:val="right"/>
        <w:rPr>
          <w:sz w:val="20"/>
        </w:rPr>
      </w:pPr>
      <w:r w:rsidRPr="00821F0F">
        <w:rPr>
          <w:sz w:val="20"/>
        </w:rPr>
        <w:t>Passed by the 5th Academic Affairs Meeting, Academic Year 201</w:t>
      </w:r>
      <w:r w:rsidR="00D76D0D">
        <w:rPr>
          <w:rFonts w:hint="eastAsia"/>
          <w:sz w:val="20"/>
        </w:rPr>
        <w:t>5</w:t>
      </w:r>
      <w:r w:rsidRPr="00821F0F">
        <w:rPr>
          <w:sz w:val="20"/>
        </w:rPr>
        <w:t>, on April 2</w:t>
      </w:r>
      <w:r>
        <w:rPr>
          <w:rFonts w:hint="eastAsia"/>
          <w:sz w:val="20"/>
        </w:rPr>
        <w:t>0</w:t>
      </w:r>
      <w:r>
        <w:rPr>
          <w:sz w:val="20"/>
        </w:rPr>
        <w:t>, 201</w:t>
      </w:r>
      <w:r>
        <w:rPr>
          <w:rFonts w:hint="eastAsia"/>
          <w:sz w:val="20"/>
        </w:rPr>
        <w:t>6</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197"/>
        <w:gridCol w:w="1198"/>
        <w:gridCol w:w="1197"/>
        <w:gridCol w:w="1198"/>
        <w:gridCol w:w="1010"/>
        <w:gridCol w:w="1011"/>
        <w:gridCol w:w="1011"/>
        <w:gridCol w:w="1011"/>
      </w:tblGrid>
      <w:tr w:rsidR="001E0E63" w:rsidRPr="006370D3" w:rsidTr="0053350C">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1E0E63" w:rsidRPr="00496969" w:rsidRDefault="001E0E63" w:rsidP="00C6377F">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1E0E63" w:rsidRPr="00496969" w:rsidRDefault="001E0E63" w:rsidP="00C6377F">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1E0E63" w:rsidRPr="00496969" w:rsidRDefault="001E0E63" w:rsidP="00C6377F">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4" w:space="0" w:color="auto"/>
            </w:tcBorders>
            <w:vAlign w:val="center"/>
          </w:tcPr>
          <w:p w:rsidR="001E0E63" w:rsidRPr="00496969" w:rsidRDefault="001E0E63" w:rsidP="001E0E63">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1E0E63" w:rsidRPr="00496969" w:rsidRDefault="001E0E63" w:rsidP="001E0E63">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4" w:space="0" w:color="auto"/>
              <w:bottom w:val="single" w:sz="8" w:space="0" w:color="auto"/>
              <w:right w:val="single" w:sz="4" w:space="0" w:color="auto"/>
            </w:tcBorders>
            <w:vAlign w:val="center"/>
          </w:tcPr>
          <w:p w:rsidR="001E0E63" w:rsidRPr="00496969" w:rsidRDefault="001E0E63" w:rsidP="001E0E63">
            <w:pPr>
              <w:spacing w:beforeLines="25" w:before="90" w:afterLines="25" w:after="90"/>
              <w:jc w:val="center"/>
              <w:rPr>
                <w:rFonts w:eastAsia="標楷體"/>
                <w:sz w:val="18"/>
              </w:rPr>
            </w:pPr>
            <w:r w:rsidRPr="00496969">
              <w:rPr>
                <w:rFonts w:eastAsia="標楷體"/>
                <w:sz w:val="18"/>
              </w:rPr>
              <w:t>第二學年</w:t>
            </w:r>
          </w:p>
          <w:p w:rsidR="001E0E63" w:rsidRPr="00496969" w:rsidRDefault="001E0E63" w:rsidP="001E0E63">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4" w:space="0" w:color="auto"/>
              <w:bottom w:val="single" w:sz="8" w:space="0" w:color="auto"/>
              <w:right w:val="single" w:sz="4" w:space="0" w:color="auto"/>
            </w:tcBorders>
            <w:vAlign w:val="center"/>
          </w:tcPr>
          <w:p w:rsidR="001E0E63" w:rsidRPr="00496969" w:rsidRDefault="001E0E63" w:rsidP="001E0E63">
            <w:pPr>
              <w:spacing w:beforeLines="25" w:before="90" w:afterLines="25" w:after="90"/>
              <w:jc w:val="center"/>
              <w:rPr>
                <w:rFonts w:eastAsia="標楷體"/>
                <w:sz w:val="18"/>
              </w:rPr>
            </w:pPr>
            <w:r w:rsidRPr="00496969">
              <w:rPr>
                <w:rFonts w:eastAsia="標楷體"/>
                <w:sz w:val="18"/>
              </w:rPr>
              <w:t>第三學年</w:t>
            </w:r>
          </w:p>
          <w:p w:rsidR="001E0E63" w:rsidRPr="00496969" w:rsidRDefault="001E0E63" w:rsidP="001E0E63">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4" w:space="0" w:color="auto"/>
              <w:bottom w:val="single" w:sz="8" w:space="0" w:color="auto"/>
              <w:right w:val="single" w:sz="4" w:space="0" w:color="auto"/>
            </w:tcBorders>
            <w:vAlign w:val="center"/>
          </w:tcPr>
          <w:p w:rsidR="001E0E63" w:rsidRPr="00496969" w:rsidRDefault="001E0E63" w:rsidP="001E0E63">
            <w:pPr>
              <w:spacing w:beforeLines="25" w:before="90" w:afterLines="25" w:after="90"/>
              <w:jc w:val="center"/>
              <w:rPr>
                <w:rFonts w:eastAsia="標楷體"/>
                <w:sz w:val="18"/>
              </w:rPr>
            </w:pPr>
            <w:r w:rsidRPr="00496969">
              <w:rPr>
                <w:rFonts w:eastAsia="標楷體"/>
                <w:sz w:val="18"/>
              </w:rPr>
              <w:t>第四學年</w:t>
            </w:r>
          </w:p>
          <w:p w:rsidR="001E0E63" w:rsidRPr="00496969" w:rsidRDefault="001E0E63" w:rsidP="001E0E63">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1E0E63" w:rsidRPr="006370D3" w:rsidTr="0053350C">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1E0E63" w:rsidRPr="006370D3" w:rsidRDefault="001E0E63" w:rsidP="00C6377F">
            <w:pPr>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1E0E63" w:rsidRPr="006370D3" w:rsidRDefault="001E0E63" w:rsidP="001E0E63">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1E0E63" w:rsidRPr="006370D3" w:rsidRDefault="001E0E63" w:rsidP="001E0E63">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1E0E63" w:rsidRPr="006370D3" w:rsidRDefault="001E0E63" w:rsidP="001E0E63">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1E0E63" w:rsidRPr="006370D3" w:rsidRDefault="001E0E63" w:rsidP="001E0E63">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1E0E63" w:rsidRPr="00496969" w:rsidRDefault="001E0E63" w:rsidP="00C6377F">
            <w:pPr>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1E0E63" w:rsidRPr="00496969" w:rsidRDefault="001E0E63" w:rsidP="001E0E63">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8" w:space="0" w:color="auto"/>
              <w:bottom w:val="single" w:sz="8" w:space="0" w:color="auto"/>
              <w:right w:val="single" w:sz="4" w:space="0" w:color="auto"/>
            </w:tcBorders>
            <w:vAlign w:val="center"/>
          </w:tcPr>
          <w:p w:rsidR="001E0E63" w:rsidRPr="00496969" w:rsidRDefault="001E0E63" w:rsidP="001E0E63">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4" w:space="0" w:color="auto"/>
              <w:bottom w:val="single" w:sz="8" w:space="0" w:color="auto"/>
              <w:right w:val="single" w:sz="8" w:space="0" w:color="auto"/>
            </w:tcBorders>
            <w:vAlign w:val="center"/>
          </w:tcPr>
          <w:p w:rsidR="001E0E63" w:rsidRPr="00496969" w:rsidRDefault="001E0E63" w:rsidP="001E0E63">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r>
      <w:tr w:rsidR="006370D3" w:rsidRPr="006370D3" w:rsidTr="0053350C">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2E3DEA" w:rsidRPr="006370D3" w:rsidRDefault="002E3DEA" w:rsidP="00C6377F">
            <w:pPr>
              <w:spacing w:before="40" w:after="40"/>
              <w:jc w:val="center"/>
              <w:rPr>
                <w:rFonts w:eastAsia="標楷體"/>
                <w:sz w:val="18"/>
              </w:rPr>
            </w:pPr>
            <w:r w:rsidRPr="006370D3">
              <w:rPr>
                <w:rFonts w:eastAsia="標楷體" w:hAnsi="標楷體"/>
                <w:sz w:val="18"/>
              </w:rPr>
              <w:t>必</w:t>
            </w:r>
          </w:p>
          <w:p w:rsidR="002E3DEA" w:rsidRPr="006370D3" w:rsidRDefault="002E3DEA" w:rsidP="00C6377F">
            <w:pPr>
              <w:spacing w:before="40" w:after="40"/>
              <w:jc w:val="center"/>
              <w:rPr>
                <w:rFonts w:eastAsia="標楷體"/>
                <w:sz w:val="18"/>
              </w:rPr>
            </w:pPr>
            <w:r w:rsidRPr="006370D3">
              <w:rPr>
                <w:rFonts w:eastAsia="標楷體" w:hAnsi="標楷體"/>
                <w:sz w:val="18"/>
              </w:rPr>
              <w:t>修</w:t>
            </w:r>
          </w:p>
          <w:p w:rsidR="002E3DEA" w:rsidRPr="006370D3" w:rsidRDefault="002E3DEA" w:rsidP="00C6377F">
            <w:pPr>
              <w:spacing w:before="40" w:after="40"/>
              <w:jc w:val="center"/>
              <w:rPr>
                <w:rFonts w:eastAsia="標楷體"/>
                <w:sz w:val="18"/>
              </w:rPr>
            </w:pPr>
            <w:r w:rsidRPr="006370D3">
              <w:rPr>
                <w:rFonts w:eastAsia="標楷體" w:hAnsi="標楷體"/>
                <w:sz w:val="18"/>
              </w:rPr>
              <w:t>科</w:t>
            </w:r>
          </w:p>
          <w:p w:rsidR="002E3DEA" w:rsidRPr="006370D3" w:rsidRDefault="002E3DEA" w:rsidP="00C6377F">
            <w:pPr>
              <w:spacing w:before="40" w:after="40"/>
              <w:jc w:val="center"/>
              <w:rPr>
                <w:rFonts w:eastAsia="標楷體"/>
                <w:sz w:val="18"/>
              </w:rPr>
            </w:pPr>
            <w:r w:rsidRPr="006370D3">
              <w:rPr>
                <w:rFonts w:eastAsia="標楷體" w:hAnsi="標楷體"/>
                <w:sz w:val="18"/>
              </w:rPr>
              <w:t>目</w:t>
            </w:r>
          </w:p>
          <w:p w:rsidR="002E3DEA" w:rsidRPr="006370D3" w:rsidRDefault="001E0E63" w:rsidP="00C6377F">
            <w:pPr>
              <w:spacing w:before="40" w:after="40"/>
              <w:jc w:val="center"/>
              <w:rPr>
                <w:rFonts w:eastAsia="標楷體"/>
                <w:sz w:val="18"/>
              </w:rPr>
            </w:pPr>
            <w:r w:rsidRPr="00496969">
              <w:rPr>
                <w:rFonts w:eastAsia="標楷體"/>
                <w:sz w:val="18"/>
              </w:rPr>
              <w:t>Compulsory</w:t>
            </w:r>
          </w:p>
          <w:p w:rsidR="002E3DEA" w:rsidRPr="006370D3" w:rsidRDefault="002E3DEA" w:rsidP="00C6377F">
            <w:pPr>
              <w:spacing w:before="40" w:after="40"/>
              <w:jc w:val="center"/>
              <w:rPr>
                <w:rFonts w:eastAsia="標楷體"/>
                <w:sz w:val="18"/>
              </w:rPr>
            </w:pPr>
          </w:p>
          <w:p w:rsidR="002E3DEA" w:rsidRPr="006370D3" w:rsidRDefault="002E3DEA" w:rsidP="00C6377F">
            <w:pPr>
              <w:spacing w:before="40" w:after="40"/>
              <w:jc w:val="center"/>
              <w:rPr>
                <w:rFonts w:eastAsia="標楷體"/>
                <w:sz w:val="18"/>
              </w:rPr>
            </w:pPr>
          </w:p>
          <w:p w:rsidR="002E3DEA" w:rsidRPr="006370D3" w:rsidRDefault="002E3DEA" w:rsidP="00C6377F">
            <w:pPr>
              <w:spacing w:before="40" w:after="40"/>
              <w:jc w:val="center"/>
              <w:rPr>
                <w:rFonts w:eastAsia="標楷體"/>
                <w:sz w:val="18"/>
              </w:rPr>
            </w:pPr>
          </w:p>
          <w:p w:rsidR="002E3DEA" w:rsidRPr="006370D3" w:rsidRDefault="002E3DEA" w:rsidP="00CF482E">
            <w:pPr>
              <w:spacing w:before="40" w:after="40"/>
              <w:jc w:val="center"/>
              <w:rPr>
                <w:rFonts w:eastAsia="標楷體"/>
                <w:sz w:val="18"/>
              </w:rPr>
            </w:pPr>
            <w:r w:rsidRPr="006370D3">
              <w:rPr>
                <w:rFonts w:eastAsia="標楷體" w:hAnsi="標楷體"/>
                <w:sz w:val="18"/>
              </w:rPr>
              <w:t>（</w:t>
            </w:r>
            <w:r w:rsidRPr="006370D3">
              <w:rPr>
                <w:rFonts w:eastAsia="標楷體"/>
                <w:sz w:val="18"/>
              </w:rPr>
              <w:t>1</w:t>
            </w:r>
            <w:r w:rsidR="00CF482E">
              <w:rPr>
                <w:rFonts w:eastAsia="標楷體" w:hint="eastAsia"/>
                <w:sz w:val="18"/>
              </w:rPr>
              <w:t>9</w:t>
            </w:r>
            <w:r w:rsidRPr="006370D3">
              <w:rPr>
                <w:rFonts w:eastAsia="標楷體" w:hAnsi="標楷體"/>
                <w:sz w:val="18"/>
              </w:rPr>
              <w:t>）</w:t>
            </w:r>
          </w:p>
        </w:tc>
        <w:tc>
          <w:tcPr>
            <w:tcW w:w="1197" w:type="dxa"/>
            <w:tcBorders>
              <w:top w:val="single" w:sz="8" w:space="0" w:color="auto"/>
              <w:left w:val="single" w:sz="8" w:space="0" w:color="auto"/>
              <w:bottom w:val="single" w:sz="8" w:space="0" w:color="auto"/>
              <w:right w:val="single" w:sz="4" w:space="0" w:color="auto"/>
            </w:tcBorders>
          </w:tcPr>
          <w:p w:rsidR="002E3DEA" w:rsidRPr="006370D3" w:rsidRDefault="002E3DEA" w:rsidP="00E21A62">
            <w:pPr>
              <w:snapToGrid w:val="0"/>
              <w:spacing w:beforeLines="15" w:before="54"/>
              <w:jc w:val="center"/>
              <w:rPr>
                <w:rFonts w:eastAsia="標楷體"/>
                <w:sz w:val="18"/>
              </w:rPr>
            </w:pPr>
            <w:r w:rsidRPr="006370D3">
              <w:rPr>
                <w:rFonts w:eastAsia="標楷體" w:hAnsi="標楷體"/>
                <w:sz w:val="18"/>
              </w:rPr>
              <w:t>高等資管專題研討一</w:t>
            </w:r>
          </w:p>
          <w:p w:rsidR="002E3DEA" w:rsidRPr="006370D3" w:rsidRDefault="002E3DEA" w:rsidP="00C6377F">
            <w:pPr>
              <w:snapToGrid w:val="0"/>
              <w:jc w:val="center"/>
              <w:rPr>
                <w:rFonts w:eastAsia="標楷體"/>
                <w:sz w:val="16"/>
                <w:szCs w:val="16"/>
              </w:rPr>
            </w:pPr>
            <w:r w:rsidRPr="006370D3">
              <w:rPr>
                <w:rFonts w:eastAsia="標楷體"/>
                <w:sz w:val="16"/>
                <w:szCs w:val="16"/>
              </w:rPr>
              <w:t>( Seminar in Advanced Information Management</w:t>
            </w:r>
            <w:r w:rsidRPr="006370D3">
              <w:rPr>
                <w:rFonts w:ascii="標楷體" w:eastAsia="標楷體" w:hAnsi="標楷體"/>
                <w:sz w:val="16"/>
                <w:szCs w:val="16"/>
              </w:rPr>
              <w:t>Ⅰ</w:t>
            </w:r>
            <w:r w:rsidRPr="006370D3">
              <w:rPr>
                <w:rFonts w:eastAsia="標楷體"/>
                <w:sz w:val="16"/>
                <w:szCs w:val="16"/>
              </w:rPr>
              <w:t>)</w:t>
            </w:r>
          </w:p>
          <w:p w:rsidR="002E3DEA" w:rsidRPr="006370D3" w:rsidRDefault="002E3DEA" w:rsidP="00C6377F">
            <w:pPr>
              <w:snapToGrid w:val="0"/>
              <w:jc w:val="center"/>
              <w:rPr>
                <w:rFonts w:eastAsia="標楷體"/>
                <w:sz w:val="18"/>
              </w:rPr>
            </w:pPr>
          </w:p>
          <w:p w:rsidR="002E3DEA" w:rsidRPr="006370D3" w:rsidRDefault="002E3DEA" w:rsidP="00C6377F">
            <w:pPr>
              <w:snapToGrid w:val="0"/>
              <w:jc w:val="center"/>
              <w:rPr>
                <w:rFonts w:eastAsia="標楷體"/>
                <w:sz w:val="18"/>
              </w:rPr>
            </w:pPr>
            <w:r w:rsidRPr="006370D3">
              <w:rPr>
                <w:rFonts w:eastAsia="標楷體"/>
                <w:sz w:val="18"/>
              </w:rPr>
              <w:t>IM901</w:t>
            </w:r>
          </w:p>
          <w:p w:rsidR="002E3DEA" w:rsidRPr="006370D3" w:rsidRDefault="002E3DEA" w:rsidP="00E21A62">
            <w:pPr>
              <w:snapToGrid w:val="0"/>
              <w:spacing w:afterLines="25" w:after="9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2E3DEA" w:rsidRPr="006370D3" w:rsidRDefault="002E3DEA" w:rsidP="00E21A62">
            <w:pPr>
              <w:snapToGrid w:val="0"/>
              <w:spacing w:beforeLines="15" w:before="54"/>
              <w:jc w:val="center"/>
              <w:rPr>
                <w:rFonts w:eastAsia="標楷體"/>
                <w:sz w:val="18"/>
              </w:rPr>
            </w:pPr>
            <w:r w:rsidRPr="006370D3">
              <w:rPr>
                <w:rFonts w:eastAsia="標楷體" w:hAnsi="標楷體"/>
                <w:sz w:val="18"/>
              </w:rPr>
              <w:t>高等資管專題研討二</w:t>
            </w:r>
          </w:p>
          <w:p w:rsidR="002E3DEA" w:rsidRPr="006370D3" w:rsidRDefault="002E3DEA" w:rsidP="00C6377F">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2E3DEA" w:rsidRPr="006370D3" w:rsidRDefault="002E3DEA" w:rsidP="00C6377F">
            <w:pPr>
              <w:snapToGrid w:val="0"/>
              <w:jc w:val="center"/>
              <w:rPr>
                <w:rFonts w:eastAsia="標楷體"/>
                <w:sz w:val="18"/>
              </w:rPr>
            </w:pPr>
          </w:p>
          <w:p w:rsidR="002E3DEA" w:rsidRPr="006370D3" w:rsidRDefault="002E3DEA" w:rsidP="00C6377F">
            <w:pPr>
              <w:snapToGrid w:val="0"/>
              <w:jc w:val="center"/>
              <w:rPr>
                <w:rFonts w:eastAsia="標楷體"/>
                <w:sz w:val="18"/>
              </w:rPr>
            </w:pPr>
            <w:r w:rsidRPr="006370D3">
              <w:rPr>
                <w:rFonts w:eastAsia="標楷體"/>
                <w:sz w:val="18"/>
              </w:rPr>
              <w:t>IM902</w:t>
            </w:r>
          </w:p>
          <w:p w:rsidR="002E3DEA" w:rsidRPr="006370D3" w:rsidRDefault="002E3DEA" w:rsidP="00C6377F">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2E3DEA" w:rsidRPr="006370D3" w:rsidRDefault="002E3DEA" w:rsidP="00E21A62">
            <w:pPr>
              <w:snapToGrid w:val="0"/>
              <w:spacing w:beforeLines="15" w:before="54"/>
              <w:jc w:val="center"/>
              <w:rPr>
                <w:rFonts w:eastAsia="標楷體"/>
                <w:sz w:val="18"/>
              </w:rPr>
            </w:pPr>
            <w:r w:rsidRPr="006370D3">
              <w:rPr>
                <w:rFonts w:eastAsia="標楷體" w:hAnsi="標楷體"/>
                <w:sz w:val="18"/>
              </w:rPr>
              <w:t>高等資管專題研討三</w:t>
            </w:r>
          </w:p>
          <w:p w:rsidR="002E3DEA" w:rsidRPr="006370D3" w:rsidRDefault="002E3DEA" w:rsidP="00C6377F">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2E3DEA" w:rsidRPr="006370D3" w:rsidRDefault="002E3DEA" w:rsidP="00C6377F">
            <w:pPr>
              <w:snapToGrid w:val="0"/>
              <w:jc w:val="center"/>
              <w:rPr>
                <w:rFonts w:eastAsia="標楷體"/>
                <w:sz w:val="18"/>
              </w:rPr>
            </w:pPr>
          </w:p>
          <w:p w:rsidR="002E3DEA" w:rsidRPr="006370D3" w:rsidRDefault="002E3DEA" w:rsidP="00C6377F">
            <w:pPr>
              <w:snapToGrid w:val="0"/>
              <w:jc w:val="center"/>
              <w:rPr>
                <w:rFonts w:eastAsia="標楷體"/>
                <w:sz w:val="18"/>
              </w:rPr>
            </w:pPr>
            <w:r w:rsidRPr="006370D3">
              <w:rPr>
                <w:rFonts w:eastAsia="標楷體"/>
                <w:sz w:val="18"/>
              </w:rPr>
              <w:t>IM903</w:t>
            </w:r>
          </w:p>
          <w:p w:rsidR="002E3DEA" w:rsidRPr="006370D3" w:rsidRDefault="002E3DEA" w:rsidP="00C6377F">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2E3DEA" w:rsidRPr="006370D3" w:rsidRDefault="002E3DEA" w:rsidP="00E21A62">
            <w:pPr>
              <w:snapToGrid w:val="0"/>
              <w:spacing w:beforeLines="15" w:before="54"/>
              <w:jc w:val="center"/>
              <w:rPr>
                <w:rFonts w:eastAsia="標楷體"/>
                <w:sz w:val="18"/>
              </w:rPr>
            </w:pPr>
            <w:r w:rsidRPr="006370D3">
              <w:rPr>
                <w:rFonts w:eastAsia="標楷體" w:hAnsi="標楷體"/>
                <w:sz w:val="18"/>
              </w:rPr>
              <w:t>高等資管專題研討四</w:t>
            </w:r>
          </w:p>
          <w:p w:rsidR="002E3DEA" w:rsidRPr="006370D3" w:rsidRDefault="002E3DEA" w:rsidP="00C6377F">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2E3DEA" w:rsidRPr="006370D3" w:rsidRDefault="002E3DEA" w:rsidP="00C6377F">
            <w:pPr>
              <w:snapToGrid w:val="0"/>
              <w:jc w:val="center"/>
              <w:rPr>
                <w:rFonts w:eastAsia="標楷體"/>
                <w:sz w:val="18"/>
              </w:rPr>
            </w:pPr>
          </w:p>
          <w:p w:rsidR="002E3DEA" w:rsidRPr="006370D3" w:rsidRDefault="002E3DEA" w:rsidP="00C6377F">
            <w:pPr>
              <w:snapToGrid w:val="0"/>
              <w:jc w:val="center"/>
              <w:rPr>
                <w:rFonts w:eastAsia="標楷體"/>
                <w:sz w:val="18"/>
              </w:rPr>
            </w:pPr>
            <w:r w:rsidRPr="006370D3">
              <w:rPr>
                <w:rFonts w:eastAsia="標楷體"/>
                <w:sz w:val="18"/>
              </w:rPr>
              <w:t>IM904</w:t>
            </w:r>
          </w:p>
          <w:p w:rsidR="002E3DEA" w:rsidRPr="006370D3" w:rsidRDefault="002E3DEA" w:rsidP="00C6377F">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2E3DEA" w:rsidRPr="006370D3" w:rsidRDefault="002E3DEA" w:rsidP="00C6377F">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2E3DEA" w:rsidRPr="006370D3" w:rsidRDefault="002E3DEA" w:rsidP="00C6377F">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2E3DEA" w:rsidRPr="006370D3" w:rsidRDefault="002E3DEA" w:rsidP="00C6377F">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2E3DEA" w:rsidRPr="006370D3" w:rsidRDefault="002E3DEA" w:rsidP="00C6377F">
            <w:pPr>
              <w:snapToGrid w:val="0"/>
              <w:rPr>
                <w:rFonts w:eastAsia="標楷體"/>
                <w:sz w:val="18"/>
              </w:rPr>
            </w:pPr>
          </w:p>
        </w:tc>
      </w:tr>
      <w:tr w:rsidR="00CF482E" w:rsidRPr="006370D3" w:rsidTr="00866F01">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c>
          <w:tcPr>
            <w:tcW w:w="1197" w:type="dxa"/>
            <w:tcBorders>
              <w:top w:val="nil"/>
              <w:left w:val="single" w:sz="8" w:space="0" w:color="auto"/>
              <w:bottom w:val="single" w:sz="8" w:space="0" w:color="auto"/>
              <w:right w:val="single" w:sz="4" w:space="0" w:color="auto"/>
            </w:tcBorders>
            <w:shd w:val="clear" w:color="auto" w:fill="auto"/>
          </w:tcPr>
          <w:p w:rsidR="00CF482E" w:rsidRPr="00945BF1" w:rsidRDefault="00CF482E" w:rsidP="00E21A62">
            <w:pPr>
              <w:snapToGrid w:val="0"/>
              <w:spacing w:beforeLines="15" w:before="54"/>
              <w:jc w:val="center"/>
              <w:rPr>
                <w:rFonts w:eastAsia="標楷體"/>
                <w:sz w:val="18"/>
              </w:rPr>
            </w:pPr>
            <w:r w:rsidRPr="00945BF1">
              <w:rPr>
                <w:rFonts w:eastAsia="標楷體" w:hAnsi="標楷體" w:hint="eastAsia"/>
                <w:sz w:val="18"/>
              </w:rPr>
              <w:t>高等</w:t>
            </w:r>
            <w:r w:rsidRPr="00945BF1">
              <w:rPr>
                <w:rFonts w:eastAsia="標楷體" w:hAnsi="標楷體"/>
                <w:sz w:val="18"/>
              </w:rPr>
              <w:t>研究方法</w:t>
            </w:r>
          </w:p>
          <w:p w:rsidR="00CF482E" w:rsidRPr="00945BF1" w:rsidRDefault="00CF482E" w:rsidP="00C6377F">
            <w:pPr>
              <w:snapToGrid w:val="0"/>
              <w:jc w:val="center"/>
              <w:rPr>
                <w:rFonts w:eastAsia="標楷體"/>
                <w:sz w:val="16"/>
                <w:szCs w:val="16"/>
              </w:rPr>
            </w:pPr>
            <w:r w:rsidRPr="00945BF1">
              <w:rPr>
                <w:rFonts w:eastAsia="標楷體"/>
                <w:sz w:val="16"/>
                <w:szCs w:val="16"/>
              </w:rPr>
              <w:t>(Advanced Research Methods)</w:t>
            </w:r>
          </w:p>
          <w:p w:rsidR="00CF482E" w:rsidRPr="00945BF1" w:rsidRDefault="00CF482E" w:rsidP="00C6377F">
            <w:pPr>
              <w:snapToGrid w:val="0"/>
              <w:jc w:val="center"/>
              <w:rPr>
                <w:rFonts w:eastAsia="標楷體"/>
                <w:sz w:val="18"/>
              </w:rPr>
            </w:pPr>
          </w:p>
          <w:p w:rsidR="00CF482E" w:rsidRPr="00945BF1" w:rsidRDefault="00CF482E" w:rsidP="00C6377F">
            <w:pPr>
              <w:snapToGrid w:val="0"/>
              <w:jc w:val="center"/>
              <w:rPr>
                <w:rFonts w:eastAsia="標楷體"/>
                <w:sz w:val="18"/>
              </w:rPr>
            </w:pPr>
          </w:p>
          <w:p w:rsidR="00CF482E" w:rsidRPr="00945BF1" w:rsidRDefault="00CF482E" w:rsidP="00C6377F">
            <w:pPr>
              <w:snapToGrid w:val="0"/>
              <w:jc w:val="center"/>
              <w:rPr>
                <w:rFonts w:eastAsia="標楷體"/>
                <w:sz w:val="18"/>
              </w:rPr>
            </w:pPr>
            <w:r w:rsidRPr="00945BF1">
              <w:rPr>
                <w:rFonts w:eastAsia="標楷體"/>
                <w:sz w:val="18"/>
              </w:rPr>
              <w:t>IM9</w:t>
            </w:r>
            <w:r w:rsidRPr="00945BF1">
              <w:rPr>
                <w:rFonts w:eastAsia="標楷體" w:hint="eastAsia"/>
                <w:sz w:val="18"/>
              </w:rPr>
              <w:t>1</w:t>
            </w:r>
            <w:r w:rsidR="00E21A62">
              <w:rPr>
                <w:rFonts w:eastAsia="標楷體" w:hint="eastAsia"/>
                <w:sz w:val="18"/>
              </w:rPr>
              <w:t>5</w:t>
            </w:r>
          </w:p>
          <w:p w:rsidR="00CF482E" w:rsidRPr="00945BF1" w:rsidRDefault="00CF482E" w:rsidP="00E21A62">
            <w:pPr>
              <w:snapToGrid w:val="0"/>
              <w:spacing w:afterLines="25" w:after="90"/>
              <w:jc w:val="center"/>
              <w:rPr>
                <w:rFonts w:eastAsia="標楷體"/>
                <w:sz w:val="18"/>
              </w:rPr>
            </w:pPr>
            <w:r w:rsidRPr="00945BF1">
              <w:rPr>
                <w:rFonts w:eastAsia="標楷體"/>
                <w:sz w:val="18"/>
              </w:rPr>
              <w:t>(3)</w:t>
            </w:r>
          </w:p>
        </w:tc>
        <w:tc>
          <w:tcPr>
            <w:tcW w:w="1198" w:type="dxa"/>
            <w:tcBorders>
              <w:top w:val="nil"/>
              <w:left w:val="single" w:sz="4" w:space="0" w:color="auto"/>
              <w:bottom w:val="single" w:sz="8" w:space="0" w:color="auto"/>
              <w:right w:val="single" w:sz="8" w:space="0" w:color="auto"/>
            </w:tcBorders>
            <w:shd w:val="clear" w:color="auto" w:fill="auto"/>
            <w:vAlign w:val="center"/>
          </w:tcPr>
          <w:p w:rsidR="00CF482E" w:rsidRPr="001B385D" w:rsidRDefault="00CF482E" w:rsidP="00E21A62">
            <w:pPr>
              <w:snapToGrid w:val="0"/>
              <w:spacing w:beforeLines="15" w:before="54"/>
              <w:jc w:val="center"/>
              <w:rPr>
                <w:rFonts w:eastAsia="標楷體"/>
                <w:sz w:val="18"/>
              </w:rPr>
            </w:pPr>
            <w:r w:rsidRPr="001B385D">
              <w:rPr>
                <w:rFonts w:eastAsia="標楷體" w:hAnsi="標楷體"/>
                <w:sz w:val="18"/>
              </w:rPr>
              <w:t>資訊管理研究</w:t>
            </w:r>
          </w:p>
          <w:p w:rsidR="00CF482E" w:rsidRPr="001B385D" w:rsidRDefault="00CF482E" w:rsidP="00C6377F">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CF482E" w:rsidRDefault="00CF482E" w:rsidP="00C6377F">
            <w:pPr>
              <w:snapToGrid w:val="0"/>
              <w:jc w:val="center"/>
              <w:rPr>
                <w:rFonts w:eastAsia="標楷體"/>
                <w:sz w:val="18"/>
              </w:rPr>
            </w:pPr>
          </w:p>
          <w:p w:rsidR="0053350C" w:rsidRPr="001B385D" w:rsidRDefault="0053350C" w:rsidP="00C6377F">
            <w:pPr>
              <w:snapToGrid w:val="0"/>
              <w:jc w:val="center"/>
              <w:rPr>
                <w:rFonts w:eastAsia="標楷體"/>
                <w:sz w:val="18"/>
              </w:rPr>
            </w:pPr>
          </w:p>
          <w:p w:rsidR="00CF482E" w:rsidRPr="001B385D" w:rsidRDefault="00CF482E" w:rsidP="00C6377F">
            <w:pPr>
              <w:snapToGrid w:val="0"/>
              <w:jc w:val="center"/>
              <w:rPr>
                <w:rFonts w:eastAsia="標楷體"/>
                <w:sz w:val="18"/>
              </w:rPr>
            </w:pPr>
            <w:r w:rsidRPr="001B385D">
              <w:rPr>
                <w:rFonts w:eastAsia="標楷體"/>
                <w:sz w:val="18"/>
              </w:rPr>
              <w:t>IM907</w:t>
            </w:r>
          </w:p>
          <w:p w:rsidR="00CF482E" w:rsidRPr="001B385D" w:rsidRDefault="00CF482E" w:rsidP="00C6377F">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CF482E" w:rsidRPr="006370D3" w:rsidRDefault="00CF482E" w:rsidP="00E21A6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CF482E" w:rsidRPr="006370D3" w:rsidRDefault="00CF482E" w:rsidP="00C6377F">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CF482E" w:rsidRPr="006370D3" w:rsidRDefault="00CF482E" w:rsidP="00C6377F">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CF482E" w:rsidRPr="006370D3" w:rsidRDefault="00CF482E" w:rsidP="00C6377F">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lang w:val="de-DE"/>
              </w:rPr>
            </w:pPr>
          </w:p>
        </w:tc>
      </w:tr>
      <w:tr w:rsidR="00CF482E" w:rsidRPr="006370D3" w:rsidTr="0053350C">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lang w:val="de-DE"/>
              </w:rPr>
            </w:pPr>
          </w:p>
        </w:tc>
        <w:tc>
          <w:tcPr>
            <w:tcW w:w="1197" w:type="dxa"/>
            <w:tcBorders>
              <w:top w:val="nil"/>
              <w:left w:val="single" w:sz="8" w:space="0" w:color="auto"/>
              <w:bottom w:val="single" w:sz="8" w:space="0" w:color="auto"/>
              <w:right w:val="single" w:sz="4" w:space="0" w:color="auto"/>
            </w:tcBorders>
            <w:shd w:val="clear" w:color="auto" w:fill="auto"/>
          </w:tcPr>
          <w:p w:rsidR="00CF482E" w:rsidRPr="006370D3" w:rsidRDefault="00CF482E" w:rsidP="00E21A62">
            <w:pPr>
              <w:snapToGrid w:val="0"/>
              <w:spacing w:beforeLines="15" w:before="54"/>
              <w:jc w:val="center"/>
              <w:rPr>
                <w:rFonts w:eastAsia="標楷體"/>
                <w:sz w:val="18"/>
                <w:szCs w:val="18"/>
              </w:rPr>
            </w:pPr>
            <w:r w:rsidRPr="006370D3">
              <w:rPr>
                <w:rFonts w:eastAsia="標楷體" w:hAnsi="標楷體"/>
                <w:sz w:val="18"/>
                <w:szCs w:val="18"/>
              </w:rPr>
              <w:t>計量決策專題</w:t>
            </w:r>
          </w:p>
          <w:p w:rsidR="00CF482E" w:rsidRPr="006370D3" w:rsidRDefault="00CF482E" w:rsidP="00C6377F">
            <w:pPr>
              <w:snapToGrid w:val="0"/>
              <w:jc w:val="center"/>
              <w:rPr>
                <w:rFonts w:eastAsia="標楷體"/>
                <w:sz w:val="18"/>
              </w:rPr>
            </w:pPr>
            <w:r w:rsidRPr="006370D3">
              <w:rPr>
                <w:rFonts w:eastAsia="標楷體" w:hAnsi="標楷體"/>
                <w:sz w:val="16"/>
                <w:szCs w:val="16"/>
              </w:rPr>
              <w:t>（</w:t>
            </w:r>
            <w:r w:rsidRPr="006370D3">
              <w:rPr>
                <w:rFonts w:eastAsia="標楷體"/>
                <w:sz w:val="16"/>
                <w:szCs w:val="16"/>
              </w:rPr>
              <w:t>Seminar on Quantitative Decision Making</w:t>
            </w:r>
            <w:r w:rsidRPr="006370D3">
              <w:rPr>
                <w:rFonts w:eastAsia="標楷體" w:hAnsi="標楷體"/>
                <w:sz w:val="16"/>
                <w:szCs w:val="16"/>
              </w:rPr>
              <w:t>）</w:t>
            </w:r>
          </w:p>
          <w:p w:rsidR="00CF482E" w:rsidRPr="006370D3" w:rsidRDefault="00CF482E" w:rsidP="00C6377F">
            <w:pPr>
              <w:snapToGrid w:val="0"/>
              <w:jc w:val="center"/>
              <w:rPr>
                <w:rFonts w:eastAsia="標楷體"/>
                <w:sz w:val="18"/>
              </w:rPr>
            </w:pPr>
          </w:p>
          <w:p w:rsidR="00CF482E" w:rsidRPr="006370D3" w:rsidRDefault="00CF482E" w:rsidP="00C6377F">
            <w:pPr>
              <w:snapToGrid w:val="0"/>
              <w:jc w:val="center"/>
              <w:rPr>
                <w:rFonts w:eastAsia="標楷體"/>
                <w:sz w:val="18"/>
                <w:lang w:val="de-DE"/>
              </w:rPr>
            </w:pPr>
            <w:r w:rsidRPr="006370D3">
              <w:rPr>
                <w:rFonts w:eastAsia="標楷體"/>
                <w:sz w:val="18"/>
                <w:lang w:val="de-DE"/>
              </w:rPr>
              <w:t>IM910</w:t>
            </w:r>
          </w:p>
          <w:p w:rsidR="00CF482E" w:rsidRPr="006370D3" w:rsidRDefault="00CF482E" w:rsidP="00E21A62">
            <w:pPr>
              <w:snapToGrid w:val="0"/>
              <w:spacing w:afterLines="25" w:after="90"/>
              <w:jc w:val="center"/>
              <w:rPr>
                <w:rFonts w:eastAsia="標楷體"/>
                <w:sz w:val="18"/>
              </w:rPr>
            </w:pPr>
            <w:r w:rsidRPr="006370D3">
              <w:rPr>
                <w:rFonts w:eastAsia="標楷體"/>
                <w:sz w:val="18"/>
                <w:lang w:val="de-DE"/>
              </w:rPr>
              <w:t>(3)</w:t>
            </w:r>
          </w:p>
        </w:tc>
        <w:tc>
          <w:tcPr>
            <w:tcW w:w="1198" w:type="dxa"/>
            <w:tcBorders>
              <w:top w:val="nil"/>
              <w:left w:val="single" w:sz="4" w:space="0" w:color="auto"/>
              <w:bottom w:val="single" w:sz="8" w:space="0" w:color="auto"/>
              <w:right w:val="single" w:sz="8" w:space="0" w:color="auto"/>
            </w:tcBorders>
            <w:shd w:val="clear" w:color="auto" w:fill="auto"/>
          </w:tcPr>
          <w:p w:rsidR="00CF482E" w:rsidRPr="006370D3" w:rsidRDefault="00CF482E" w:rsidP="00E21A62">
            <w:pPr>
              <w:snapToGrid w:val="0"/>
              <w:spacing w:beforeLines="15" w:before="54"/>
              <w:jc w:val="center"/>
              <w:rPr>
                <w:rFonts w:eastAsia="標楷體"/>
                <w:sz w:val="18"/>
                <w:szCs w:val="18"/>
              </w:rPr>
            </w:pPr>
            <w:r w:rsidRPr="006370D3">
              <w:rPr>
                <w:rFonts w:eastAsia="標楷體" w:hAnsi="標楷體"/>
                <w:sz w:val="18"/>
                <w:szCs w:val="18"/>
              </w:rPr>
              <w:t>演算法</w:t>
            </w:r>
          </w:p>
          <w:p w:rsidR="00CF482E" w:rsidRPr="006370D3" w:rsidRDefault="00CF482E" w:rsidP="00C6377F">
            <w:pPr>
              <w:snapToGrid w:val="0"/>
              <w:jc w:val="center"/>
              <w:rPr>
                <w:rFonts w:eastAsia="標楷體"/>
                <w:sz w:val="16"/>
                <w:szCs w:val="16"/>
              </w:rPr>
            </w:pPr>
            <w:r w:rsidRPr="006370D3">
              <w:rPr>
                <w:rFonts w:eastAsia="標楷體"/>
                <w:sz w:val="16"/>
                <w:szCs w:val="16"/>
              </w:rPr>
              <w:t>(Algorithms)</w:t>
            </w:r>
          </w:p>
          <w:p w:rsidR="00CF482E" w:rsidRPr="006370D3" w:rsidRDefault="00CF482E" w:rsidP="00C6377F">
            <w:pPr>
              <w:snapToGrid w:val="0"/>
              <w:jc w:val="center"/>
              <w:rPr>
                <w:rFonts w:eastAsia="標楷體"/>
                <w:sz w:val="18"/>
              </w:rPr>
            </w:pPr>
          </w:p>
          <w:p w:rsidR="00CF482E" w:rsidRPr="006370D3" w:rsidRDefault="00CF482E" w:rsidP="00C6377F">
            <w:pPr>
              <w:snapToGrid w:val="0"/>
              <w:jc w:val="center"/>
              <w:rPr>
                <w:rFonts w:eastAsia="標楷體"/>
                <w:sz w:val="18"/>
              </w:rPr>
            </w:pPr>
          </w:p>
          <w:p w:rsidR="00CF482E" w:rsidRPr="006370D3" w:rsidRDefault="00CF482E" w:rsidP="00C6377F">
            <w:pPr>
              <w:snapToGrid w:val="0"/>
              <w:jc w:val="center"/>
              <w:rPr>
                <w:rFonts w:eastAsia="標楷體"/>
                <w:sz w:val="18"/>
              </w:rPr>
            </w:pPr>
          </w:p>
          <w:p w:rsidR="00CF482E" w:rsidRPr="006370D3" w:rsidRDefault="00CF482E" w:rsidP="00C6377F">
            <w:pPr>
              <w:snapToGrid w:val="0"/>
              <w:jc w:val="center"/>
              <w:rPr>
                <w:rFonts w:eastAsia="標楷體"/>
                <w:sz w:val="18"/>
              </w:rPr>
            </w:pPr>
          </w:p>
          <w:p w:rsidR="00CF482E" w:rsidRPr="006370D3" w:rsidRDefault="00CF482E" w:rsidP="00C6377F">
            <w:pPr>
              <w:snapToGrid w:val="0"/>
              <w:jc w:val="center"/>
              <w:rPr>
                <w:rFonts w:eastAsia="標楷體"/>
                <w:sz w:val="18"/>
              </w:rPr>
            </w:pPr>
            <w:r w:rsidRPr="006370D3">
              <w:rPr>
                <w:rFonts w:eastAsia="標楷體"/>
                <w:sz w:val="18"/>
              </w:rPr>
              <w:t>IM911</w:t>
            </w:r>
          </w:p>
          <w:p w:rsidR="00CF482E" w:rsidRPr="006370D3" w:rsidRDefault="00CF482E" w:rsidP="00C6377F">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CF482E" w:rsidRPr="006370D3" w:rsidRDefault="00CF482E" w:rsidP="00E21A6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CF482E" w:rsidRPr="006370D3" w:rsidRDefault="00CF482E" w:rsidP="00C6377F">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CF482E" w:rsidRPr="006370D3" w:rsidRDefault="00CF482E" w:rsidP="00C6377F">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r>
      <w:tr w:rsidR="00CF482E" w:rsidRPr="006370D3" w:rsidTr="00B95FF8">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shd w:val="clear" w:color="auto" w:fill="auto"/>
          </w:tcPr>
          <w:p w:rsidR="000A6B1D" w:rsidRPr="006370D3" w:rsidRDefault="000A6B1D" w:rsidP="00E21A62">
            <w:pPr>
              <w:snapToGrid w:val="0"/>
              <w:spacing w:beforeLines="15" w:before="54"/>
              <w:jc w:val="center"/>
              <w:rPr>
                <w:rFonts w:eastAsia="標楷體"/>
                <w:sz w:val="18"/>
              </w:rPr>
            </w:pPr>
            <w:r w:rsidRPr="006370D3">
              <w:rPr>
                <w:rFonts w:eastAsia="標楷體" w:hAnsi="標楷體"/>
                <w:sz w:val="18"/>
              </w:rPr>
              <w:t>離散數學</w:t>
            </w:r>
          </w:p>
          <w:p w:rsidR="000A6B1D" w:rsidRPr="006370D3" w:rsidRDefault="000A6B1D" w:rsidP="000A6B1D">
            <w:pPr>
              <w:snapToGrid w:val="0"/>
              <w:jc w:val="center"/>
              <w:rPr>
                <w:rFonts w:eastAsia="標楷體"/>
                <w:sz w:val="16"/>
                <w:szCs w:val="16"/>
              </w:rPr>
            </w:pPr>
            <w:r w:rsidRPr="006370D3">
              <w:rPr>
                <w:rFonts w:eastAsia="標楷體"/>
                <w:sz w:val="16"/>
                <w:szCs w:val="16"/>
              </w:rPr>
              <w:t>(Discrete Mathematics)</w:t>
            </w:r>
          </w:p>
          <w:p w:rsidR="000A6B1D" w:rsidRDefault="000A6B1D" w:rsidP="000A6B1D">
            <w:pPr>
              <w:snapToGrid w:val="0"/>
              <w:jc w:val="center"/>
              <w:rPr>
                <w:rFonts w:eastAsia="標楷體"/>
                <w:sz w:val="18"/>
              </w:rPr>
            </w:pPr>
          </w:p>
          <w:p w:rsidR="0053350C" w:rsidRPr="006370D3" w:rsidRDefault="0053350C" w:rsidP="000A6B1D">
            <w:pPr>
              <w:snapToGrid w:val="0"/>
              <w:jc w:val="center"/>
              <w:rPr>
                <w:rFonts w:eastAsia="標楷體"/>
                <w:sz w:val="18"/>
              </w:rPr>
            </w:pPr>
          </w:p>
          <w:p w:rsidR="000A6B1D" w:rsidRPr="006370D3" w:rsidRDefault="000A6B1D" w:rsidP="000A6B1D">
            <w:pPr>
              <w:snapToGrid w:val="0"/>
              <w:jc w:val="center"/>
              <w:rPr>
                <w:rFonts w:eastAsia="標楷體"/>
                <w:sz w:val="18"/>
              </w:rPr>
            </w:pPr>
            <w:r w:rsidRPr="006370D3">
              <w:rPr>
                <w:rFonts w:eastAsia="標楷體"/>
                <w:sz w:val="18"/>
              </w:rPr>
              <w:t>IM912</w:t>
            </w:r>
          </w:p>
          <w:p w:rsidR="00CF482E" w:rsidRPr="006370D3" w:rsidRDefault="000A6B1D" w:rsidP="00E21A62">
            <w:pPr>
              <w:snapToGrid w:val="0"/>
              <w:spacing w:afterLines="25" w:after="90"/>
              <w:jc w:val="center"/>
              <w:rPr>
                <w:rFonts w:eastAsia="標楷體"/>
                <w:sz w:val="18"/>
              </w:rPr>
            </w:pPr>
            <w:r w:rsidRPr="006370D3">
              <w:rPr>
                <w:rFonts w:eastAsia="標楷體"/>
                <w:sz w:val="18"/>
              </w:rPr>
              <w:t>(3)</w:t>
            </w:r>
          </w:p>
        </w:tc>
        <w:tc>
          <w:tcPr>
            <w:tcW w:w="1198" w:type="dxa"/>
            <w:tcBorders>
              <w:top w:val="single" w:sz="8" w:space="0" w:color="auto"/>
              <w:left w:val="single" w:sz="4" w:space="0" w:color="auto"/>
              <w:bottom w:val="single" w:sz="8" w:space="0" w:color="auto"/>
              <w:right w:val="single" w:sz="8" w:space="0" w:color="auto"/>
            </w:tcBorders>
            <w:shd w:val="clear" w:color="auto" w:fill="auto"/>
            <w:vAlign w:val="center"/>
          </w:tcPr>
          <w:p w:rsidR="00CF482E" w:rsidRPr="006370D3" w:rsidRDefault="00CF482E" w:rsidP="00C6377F">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CF482E" w:rsidRPr="006370D3" w:rsidRDefault="00CF482E" w:rsidP="00C6377F">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CF482E" w:rsidRPr="006370D3" w:rsidRDefault="00CF482E" w:rsidP="00C6377F">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CF482E" w:rsidRPr="006370D3" w:rsidRDefault="00CF482E" w:rsidP="00C6377F">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p>
        </w:tc>
      </w:tr>
      <w:tr w:rsidR="00CF482E" w:rsidRPr="006370D3" w:rsidTr="001E0E63">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CF482E" w:rsidRPr="006370D3" w:rsidRDefault="00CF482E" w:rsidP="00C6377F">
            <w:pPr>
              <w:snapToGrid w:val="0"/>
              <w:jc w:val="center"/>
              <w:rPr>
                <w:rFonts w:eastAsia="標楷體"/>
                <w:sz w:val="18"/>
              </w:rPr>
            </w:pPr>
            <w:r w:rsidRPr="006370D3">
              <w:rPr>
                <w:rFonts w:eastAsia="標楷體" w:hAnsi="標楷體"/>
                <w:sz w:val="18"/>
              </w:rPr>
              <w:t>學期</w:t>
            </w:r>
          </w:p>
          <w:p w:rsidR="00CF482E" w:rsidRDefault="00CF482E" w:rsidP="00C6377F">
            <w:pPr>
              <w:snapToGrid w:val="0"/>
              <w:jc w:val="center"/>
              <w:rPr>
                <w:rFonts w:eastAsia="標楷體" w:hAnsi="標楷體"/>
                <w:sz w:val="18"/>
              </w:rPr>
            </w:pPr>
            <w:r w:rsidRPr="006370D3">
              <w:rPr>
                <w:rFonts w:eastAsia="標楷體" w:hAnsi="標楷體"/>
                <w:sz w:val="18"/>
              </w:rPr>
              <w:t>學分小計</w:t>
            </w:r>
          </w:p>
          <w:p w:rsidR="001E0E63" w:rsidRPr="006370D3" w:rsidRDefault="001E0E63" w:rsidP="00C6377F">
            <w:pPr>
              <w:snapToGrid w:val="0"/>
              <w:jc w:val="center"/>
              <w:rPr>
                <w:rFonts w:eastAsia="標楷體"/>
                <w:sz w:val="18"/>
              </w:rPr>
            </w:pPr>
            <w:r w:rsidRPr="00496969">
              <w:rPr>
                <w:rFonts w:eastAsia="標楷體"/>
                <w:sz w:val="18"/>
              </w:rPr>
              <w:t>Credits each semester</w:t>
            </w:r>
          </w:p>
        </w:tc>
        <w:tc>
          <w:tcPr>
            <w:tcW w:w="1197" w:type="dxa"/>
            <w:tcBorders>
              <w:top w:val="single" w:sz="8" w:space="0" w:color="auto"/>
              <w:left w:val="single" w:sz="8" w:space="0" w:color="auto"/>
              <w:bottom w:val="single" w:sz="8" w:space="0" w:color="auto"/>
              <w:right w:val="single" w:sz="4" w:space="0" w:color="auto"/>
            </w:tcBorders>
            <w:vAlign w:val="center"/>
          </w:tcPr>
          <w:p w:rsidR="00CF482E" w:rsidRPr="006370D3" w:rsidRDefault="002A6215" w:rsidP="00C6377F">
            <w:pPr>
              <w:snapToGrid w:val="0"/>
              <w:spacing w:before="120" w:after="120"/>
              <w:jc w:val="center"/>
              <w:rPr>
                <w:rFonts w:eastAsia="標楷體"/>
                <w:sz w:val="18"/>
              </w:rPr>
            </w:pPr>
            <w:r>
              <w:rPr>
                <w:rFonts w:eastAsia="標楷體" w:hint="eastAsia"/>
                <w:sz w:val="18"/>
              </w:rPr>
              <w:t>10</w:t>
            </w:r>
          </w:p>
        </w:tc>
        <w:tc>
          <w:tcPr>
            <w:tcW w:w="1198" w:type="dxa"/>
            <w:tcBorders>
              <w:top w:val="single" w:sz="8" w:space="0" w:color="auto"/>
              <w:left w:val="single" w:sz="4" w:space="0" w:color="auto"/>
              <w:bottom w:val="single" w:sz="8" w:space="0" w:color="auto"/>
              <w:right w:val="single" w:sz="8" w:space="0" w:color="auto"/>
            </w:tcBorders>
            <w:vAlign w:val="center"/>
          </w:tcPr>
          <w:p w:rsidR="00CF482E" w:rsidRPr="006370D3" w:rsidRDefault="002A6215" w:rsidP="00C6377F">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CF482E" w:rsidRPr="006370D3" w:rsidRDefault="00CF482E" w:rsidP="00C6377F">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CF482E" w:rsidRPr="006370D3" w:rsidRDefault="00CF482E" w:rsidP="00C6377F">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CF482E" w:rsidRPr="006370D3" w:rsidRDefault="00CF482E" w:rsidP="00C6377F">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CF482E" w:rsidRPr="006370D3" w:rsidRDefault="00CF482E" w:rsidP="00C6377F">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CF482E" w:rsidRPr="006370D3" w:rsidRDefault="00CF482E" w:rsidP="00C6377F">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CF482E" w:rsidRPr="006370D3" w:rsidRDefault="00CF482E" w:rsidP="00C6377F">
            <w:pPr>
              <w:snapToGrid w:val="0"/>
              <w:spacing w:before="120" w:after="120"/>
              <w:jc w:val="center"/>
              <w:rPr>
                <w:rFonts w:eastAsia="標楷體"/>
                <w:sz w:val="18"/>
              </w:rPr>
            </w:pPr>
          </w:p>
        </w:tc>
      </w:tr>
      <w:tr w:rsidR="00CF482E" w:rsidRPr="006370D3" w:rsidTr="00C6377F">
        <w:trPr>
          <w:cantSplit/>
        </w:trPr>
        <w:tc>
          <w:tcPr>
            <w:tcW w:w="1050" w:type="dxa"/>
            <w:tcBorders>
              <w:top w:val="single" w:sz="8" w:space="0" w:color="auto"/>
              <w:left w:val="single" w:sz="8" w:space="0" w:color="auto"/>
              <w:bottom w:val="single" w:sz="8" w:space="0" w:color="auto"/>
              <w:right w:val="single" w:sz="8" w:space="0" w:color="auto"/>
            </w:tcBorders>
            <w:vAlign w:val="center"/>
          </w:tcPr>
          <w:p w:rsidR="00CF482E" w:rsidRPr="006370D3" w:rsidRDefault="00CF482E" w:rsidP="00C6377F">
            <w:pPr>
              <w:spacing w:before="40" w:after="40"/>
              <w:jc w:val="center"/>
              <w:rPr>
                <w:rFonts w:eastAsia="標楷體"/>
                <w:sz w:val="18"/>
              </w:rPr>
            </w:pPr>
            <w:r w:rsidRPr="006370D3">
              <w:rPr>
                <w:rFonts w:eastAsia="標楷體" w:hAnsi="標楷體"/>
                <w:sz w:val="18"/>
              </w:rPr>
              <w:lastRenderedPageBreak/>
              <w:t>備</w:t>
            </w:r>
          </w:p>
          <w:p w:rsidR="00CF482E" w:rsidRPr="006370D3" w:rsidRDefault="00CF482E" w:rsidP="00C6377F">
            <w:pPr>
              <w:spacing w:before="40" w:after="40"/>
              <w:jc w:val="center"/>
              <w:rPr>
                <w:rFonts w:eastAsia="標楷體"/>
                <w:sz w:val="18"/>
              </w:rPr>
            </w:pPr>
          </w:p>
          <w:p w:rsidR="00CF482E" w:rsidRDefault="00CF482E" w:rsidP="00C6377F">
            <w:pPr>
              <w:spacing w:before="40" w:after="40"/>
              <w:jc w:val="center"/>
              <w:rPr>
                <w:rFonts w:eastAsia="標楷體" w:hAnsi="標楷體"/>
                <w:sz w:val="18"/>
              </w:rPr>
            </w:pPr>
            <w:r w:rsidRPr="006370D3">
              <w:rPr>
                <w:rFonts w:eastAsia="標楷體" w:hAnsi="標楷體"/>
                <w:sz w:val="18"/>
              </w:rPr>
              <w:t>註</w:t>
            </w:r>
          </w:p>
          <w:p w:rsidR="001E0E63" w:rsidRPr="006370D3" w:rsidRDefault="001E0E63" w:rsidP="00C6377F">
            <w:pPr>
              <w:spacing w:before="40" w:after="40"/>
              <w:jc w:val="center"/>
              <w:rPr>
                <w:rFonts w:eastAsia="標楷體"/>
                <w:sz w:val="18"/>
              </w:rPr>
            </w:pPr>
            <w:r w:rsidRPr="00496969">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CF482E" w:rsidRDefault="00CF482E" w:rsidP="00C6377F">
            <w:pPr>
              <w:snapToGrid w:val="0"/>
              <w:spacing w:after="40"/>
              <w:ind w:left="400" w:right="147" w:hangingChars="200" w:hanging="400"/>
              <w:jc w:val="both"/>
              <w:rPr>
                <w:rFonts w:eastAsia="標楷體" w:hAnsi="標楷體"/>
                <w:sz w:val="20"/>
              </w:rPr>
            </w:pPr>
            <w:r w:rsidRPr="006370D3">
              <w:rPr>
                <w:rFonts w:eastAsia="標楷體"/>
                <w:sz w:val="20"/>
              </w:rPr>
              <w:t>1.</w:t>
            </w:r>
            <w:r w:rsidRPr="006370D3">
              <w:rPr>
                <w:rFonts w:eastAsia="標楷體" w:hAnsi="標楷體"/>
                <w:sz w:val="20"/>
              </w:rPr>
              <w:t>畢業最低總學分數為</w:t>
            </w:r>
            <w:r w:rsidRPr="006370D3">
              <w:rPr>
                <w:rFonts w:eastAsia="標楷體"/>
                <w:sz w:val="20"/>
              </w:rPr>
              <w:t>34</w:t>
            </w:r>
            <w:r w:rsidRPr="006370D3">
              <w:rPr>
                <w:rFonts w:eastAsia="標楷體" w:hAnsi="標楷體"/>
                <w:sz w:val="20"/>
              </w:rPr>
              <w:t>學分，另加博士論文一篇。</w:t>
            </w:r>
          </w:p>
          <w:p w:rsidR="00EB48A0" w:rsidRPr="00EB48A0" w:rsidRDefault="00EB48A0" w:rsidP="00EB48A0">
            <w:pPr>
              <w:ind w:firstLineChars="100" w:firstLine="200"/>
              <w:jc w:val="both"/>
              <w:rPr>
                <w:rFonts w:eastAsia="標楷體"/>
                <w:color w:val="000000"/>
                <w:sz w:val="20"/>
              </w:rPr>
            </w:pPr>
            <w:r w:rsidRPr="00EB48A0">
              <w:rPr>
                <w:rFonts w:eastAsia="標楷體"/>
                <w:color w:val="000000"/>
                <w:sz w:val="20"/>
              </w:rPr>
              <w:t>Students must take a minimum of 34 credits and complete one doctoral dissertation for graduation.</w:t>
            </w:r>
          </w:p>
          <w:p w:rsidR="00CF482E" w:rsidRPr="00945BF1" w:rsidRDefault="00CF482E" w:rsidP="00CF482E">
            <w:pPr>
              <w:snapToGrid w:val="0"/>
              <w:spacing w:after="40"/>
              <w:ind w:left="190" w:hangingChars="95" w:hanging="190"/>
              <w:rPr>
                <w:rFonts w:eastAsia="標楷體"/>
                <w:sz w:val="20"/>
              </w:rPr>
            </w:pPr>
            <w:r w:rsidRPr="00945BF1">
              <w:rPr>
                <w:rFonts w:eastAsia="標楷體"/>
                <w:sz w:val="20"/>
              </w:rPr>
              <w:t>2.</w:t>
            </w:r>
            <w:r w:rsidRPr="00945BF1">
              <w:rPr>
                <w:rFonts w:eastAsia="標楷體" w:hint="eastAsia"/>
                <w:sz w:val="20"/>
              </w:rPr>
              <w:t>博士</w:t>
            </w:r>
            <w:r w:rsidRPr="00945BF1">
              <w:rPr>
                <w:rFonts w:eastAsia="標楷體" w:hAnsi="標楷體" w:hint="eastAsia"/>
                <w:sz w:val="20"/>
              </w:rPr>
              <w:t>生須</w:t>
            </w:r>
            <w:r w:rsidRPr="00945BF1">
              <w:rPr>
                <w:rFonts w:eastAsia="標楷體" w:hAnsi="標楷體"/>
                <w:sz w:val="20"/>
              </w:rPr>
              <w:t>於</w:t>
            </w:r>
            <w:r w:rsidRPr="00945BF1">
              <w:rPr>
                <w:rFonts w:eastAsia="標楷體" w:hAnsi="標楷體" w:hint="eastAsia"/>
                <w:sz w:val="20"/>
              </w:rPr>
              <w:t>博</w:t>
            </w:r>
            <w:r w:rsidRPr="00945BF1">
              <w:rPr>
                <w:rFonts w:eastAsia="標楷體" w:hAnsi="標楷體"/>
                <w:sz w:val="20"/>
              </w:rPr>
              <w:t>一上學期開學前</w:t>
            </w:r>
            <w:r w:rsidRPr="00945BF1">
              <w:rPr>
                <w:rFonts w:eastAsia="標楷體" w:hAnsi="標楷體" w:hint="eastAsia"/>
                <w:sz w:val="20"/>
              </w:rPr>
              <w:t>自行選定任一學程</w:t>
            </w:r>
            <w:r w:rsidRPr="00945BF1">
              <w:rPr>
                <w:rFonts w:eastAsia="標楷體"/>
                <w:sz w:val="20"/>
              </w:rPr>
              <w:t>(</w:t>
            </w:r>
            <w:r w:rsidRPr="00945BF1">
              <w:rPr>
                <w:rFonts w:eastAsia="標楷體" w:hint="eastAsia"/>
                <w:sz w:val="20"/>
              </w:rPr>
              <w:t>資訊科技學程、管理學程</w:t>
            </w:r>
            <w:r w:rsidRPr="00945BF1">
              <w:rPr>
                <w:rFonts w:eastAsia="標楷體"/>
                <w:sz w:val="20"/>
              </w:rPr>
              <w:t>)</w:t>
            </w:r>
            <w:r w:rsidRPr="00945BF1">
              <w:rPr>
                <w:rFonts w:eastAsia="標楷體" w:hAnsi="標楷體" w:hint="eastAsia"/>
                <w:sz w:val="20"/>
              </w:rPr>
              <w:t>進行修課。</w:t>
            </w:r>
          </w:p>
          <w:p w:rsidR="00EB48A0" w:rsidRDefault="00EB48A0" w:rsidP="00EB48A0">
            <w:pPr>
              <w:snapToGrid w:val="0"/>
              <w:spacing w:line="300" w:lineRule="atLeast"/>
              <w:ind w:leftChars="94" w:left="226"/>
              <w:jc w:val="both"/>
              <w:rPr>
                <w:rFonts w:eastAsia="標楷體"/>
                <w:sz w:val="20"/>
              </w:rPr>
            </w:pPr>
            <w:r w:rsidRPr="003C4949">
              <w:rPr>
                <w:rFonts w:eastAsia="標楷體"/>
                <w:sz w:val="20"/>
              </w:rPr>
              <w:t>P</w:t>
            </w:r>
            <w:r>
              <w:rPr>
                <w:rFonts w:eastAsia="標楷體" w:hint="eastAsia"/>
                <w:sz w:val="20"/>
              </w:rPr>
              <w:t>h.D.</w:t>
            </w:r>
            <w:r w:rsidRPr="003C4949">
              <w:rPr>
                <w:rFonts w:eastAsia="標楷體"/>
                <w:sz w:val="20"/>
              </w:rPr>
              <w:t xml:space="preserve"> students must choose any one of the programs (</w:t>
            </w:r>
            <w:r w:rsidRPr="00EB48A0">
              <w:rPr>
                <w:rFonts w:eastAsia="標楷體"/>
                <w:sz w:val="20"/>
              </w:rPr>
              <w:t>Information Technology</w:t>
            </w:r>
            <w:r w:rsidRPr="003C4949">
              <w:rPr>
                <w:rFonts w:eastAsia="標楷體"/>
                <w:sz w:val="20"/>
              </w:rPr>
              <w:t xml:space="preserve"> </w:t>
            </w:r>
            <w:r>
              <w:rPr>
                <w:rFonts w:eastAsia="標楷體" w:hint="eastAsia"/>
                <w:sz w:val="20"/>
              </w:rPr>
              <w:t xml:space="preserve">and </w:t>
            </w:r>
            <w:r w:rsidRPr="003C4949">
              <w:rPr>
                <w:rFonts w:eastAsia="標楷體"/>
                <w:sz w:val="20"/>
              </w:rPr>
              <w:t>Management</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CF482E" w:rsidRPr="00945BF1" w:rsidRDefault="000A6B1D" w:rsidP="00CF482E">
            <w:pPr>
              <w:snapToGrid w:val="0"/>
              <w:spacing w:line="300" w:lineRule="atLeast"/>
              <w:jc w:val="both"/>
              <w:rPr>
                <w:rFonts w:eastAsia="標楷體"/>
                <w:sz w:val="20"/>
              </w:rPr>
            </w:pPr>
            <w:r w:rsidRPr="00945BF1">
              <w:rPr>
                <w:rFonts w:eastAsia="標楷體" w:hint="eastAsia"/>
                <w:sz w:val="20"/>
              </w:rPr>
              <w:t>3</w:t>
            </w:r>
            <w:r w:rsidR="00CF482E" w:rsidRPr="00945BF1">
              <w:rPr>
                <w:rFonts w:eastAsia="標楷體"/>
                <w:sz w:val="20"/>
              </w:rPr>
              <w:t>.</w:t>
            </w:r>
            <w:r w:rsidR="00CF482E" w:rsidRPr="00945BF1">
              <w:rPr>
                <w:rFonts w:eastAsia="標楷體" w:hint="eastAsia"/>
                <w:sz w:val="20"/>
              </w:rPr>
              <w:t>管理學程之博士生，</w:t>
            </w:r>
          </w:p>
          <w:p w:rsidR="00CF482E" w:rsidRPr="00945BF1" w:rsidRDefault="00CF482E" w:rsidP="00CF482E">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sz w:val="20"/>
              </w:rPr>
              <w:t>先修課程：企業研究方法</w:t>
            </w:r>
            <w:r w:rsidRPr="00945BF1">
              <w:rPr>
                <w:rFonts w:eastAsia="標楷體"/>
                <w:sz w:val="20"/>
              </w:rPr>
              <w:t>(</w:t>
            </w:r>
            <w:r w:rsidRPr="00945BF1">
              <w:rPr>
                <w:rFonts w:eastAsia="標楷體"/>
                <w:sz w:val="20"/>
              </w:rPr>
              <w:t>零學分；至碩士班修課，或以碩士班成績抵免</w:t>
            </w:r>
            <w:r w:rsidRPr="00945BF1">
              <w:rPr>
                <w:rFonts w:eastAsia="標楷體"/>
                <w:sz w:val="20"/>
              </w:rPr>
              <w:t>)</w:t>
            </w:r>
          </w:p>
          <w:p w:rsidR="00CF482E" w:rsidRDefault="00CF482E" w:rsidP="00CF482E">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hint="eastAsia"/>
                <w:sz w:val="20"/>
              </w:rPr>
              <w:t>必修課程：高等</w:t>
            </w:r>
            <w:r w:rsidRPr="00945BF1">
              <w:rPr>
                <w:rFonts w:eastAsia="標楷體"/>
                <w:sz w:val="20"/>
              </w:rPr>
              <w:t>研究方法</w:t>
            </w:r>
            <w:r w:rsidRPr="00945BF1">
              <w:rPr>
                <w:rFonts w:eastAsia="標楷體" w:hint="eastAsia"/>
                <w:sz w:val="20"/>
              </w:rPr>
              <w:t>、資訊管理研究</w:t>
            </w:r>
            <w:r w:rsidR="000E0DE7" w:rsidRPr="00945BF1">
              <w:rPr>
                <w:rFonts w:eastAsia="標楷體" w:hint="eastAsia"/>
                <w:sz w:val="20"/>
              </w:rPr>
              <w:t>。</w:t>
            </w:r>
          </w:p>
          <w:p w:rsidR="001E0E63" w:rsidRPr="001E0E63" w:rsidRDefault="001E0E63" w:rsidP="001E0E63">
            <w:pPr>
              <w:snapToGrid w:val="0"/>
              <w:spacing w:line="300" w:lineRule="atLeast"/>
              <w:ind w:leftChars="94" w:left="226"/>
              <w:jc w:val="both"/>
              <w:rPr>
                <w:rFonts w:eastAsia="標楷體"/>
                <w:sz w:val="20"/>
              </w:rPr>
            </w:pPr>
            <w:r w:rsidRPr="001E0E63">
              <w:rPr>
                <w:rFonts w:eastAsia="標楷體"/>
                <w:sz w:val="20"/>
              </w:rPr>
              <w:t>Prerequisites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hAnsi="標楷體"/>
                <w:sz w:val="20"/>
              </w:rPr>
              <w:t>Business Research Methodology</w:t>
            </w:r>
            <w:r w:rsidRPr="001E0E63">
              <w:rPr>
                <w:rFonts w:eastAsia="標楷體"/>
                <w:sz w:val="20"/>
              </w:rPr>
              <w:t xml:space="preserve"> (0 credit; can be taken in the MA program, or can be waived using sc</w:t>
            </w:r>
            <w:r>
              <w:rPr>
                <w:rFonts w:eastAsia="標楷體"/>
                <w:sz w:val="20"/>
              </w:rPr>
              <w:t>ores gained in the MA program )</w:t>
            </w:r>
          </w:p>
          <w:p w:rsidR="001E0E63" w:rsidRPr="001E0E63" w:rsidRDefault="001E0E63" w:rsidP="001E0E63">
            <w:pPr>
              <w:snapToGrid w:val="0"/>
              <w:spacing w:after="40"/>
              <w:ind w:leftChars="94" w:left="226" w:firstLineChars="3" w:firstLine="6"/>
              <w:rPr>
                <w:rFonts w:eastAsia="標楷體"/>
                <w:sz w:val="20"/>
              </w:rPr>
            </w:pPr>
            <w:r w:rsidRPr="001E0E63">
              <w:rPr>
                <w:rFonts w:eastAsia="標楷體"/>
                <w:sz w:val="20"/>
              </w:rPr>
              <w:t>Compulsory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sz w:val="20"/>
              </w:rPr>
              <w:t>Advanced Research Methods</w:t>
            </w:r>
            <w:r w:rsidRPr="001E0E63">
              <w:rPr>
                <w:rFonts w:eastAsia="標楷體" w:hint="eastAsia"/>
                <w:sz w:val="20"/>
              </w:rPr>
              <w:t xml:space="preserve">, and </w:t>
            </w:r>
            <w:r w:rsidRPr="001E0E63">
              <w:rPr>
                <w:rFonts w:eastAsia="標楷體"/>
                <w:sz w:val="20"/>
              </w:rPr>
              <w:t>Advanced Study in Information Management</w:t>
            </w:r>
            <w:r w:rsidRPr="001E0E63">
              <w:rPr>
                <w:rFonts w:eastAsia="標楷體" w:hint="eastAsia"/>
                <w:sz w:val="20"/>
              </w:rPr>
              <w:t>.</w:t>
            </w:r>
          </w:p>
          <w:p w:rsidR="000A6B1D" w:rsidRPr="001E0E63" w:rsidRDefault="000A6B1D" w:rsidP="000A6B1D">
            <w:pPr>
              <w:snapToGrid w:val="0"/>
              <w:spacing w:after="40"/>
              <w:ind w:left="146" w:rightChars="63" w:right="151" w:hangingChars="73" w:hanging="146"/>
              <w:rPr>
                <w:rFonts w:eastAsia="標楷體" w:hAnsi="標楷體"/>
                <w:sz w:val="20"/>
              </w:rPr>
            </w:pPr>
            <w:r w:rsidRPr="001E0E63">
              <w:rPr>
                <w:rFonts w:eastAsia="標楷體" w:hint="eastAsia"/>
                <w:sz w:val="20"/>
              </w:rPr>
              <w:t>4</w:t>
            </w:r>
            <w:r w:rsidRPr="001E0E63">
              <w:rPr>
                <w:rFonts w:eastAsia="標楷體"/>
                <w:sz w:val="20"/>
              </w:rPr>
              <w:t>.</w:t>
            </w:r>
            <w:r w:rsidRPr="001E0E63">
              <w:rPr>
                <w:rFonts w:eastAsia="標楷體" w:hint="eastAsia"/>
                <w:sz w:val="20"/>
              </w:rPr>
              <w:t>資訊科技學程之博士生，</w:t>
            </w:r>
            <w:r w:rsidRPr="001E0E63">
              <w:rPr>
                <w:rFonts w:eastAsia="標楷體" w:hAnsi="標楷體"/>
                <w:sz w:val="20"/>
              </w:rPr>
              <w:t>下列</w:t>
            </w:r>
            <w:r w:rsidRPr="001E0E63">
              <w:rPr>
                <w:rFonts w:eastAsia="標楷體" w:hAnsi="標楷體" w:hint="eastAsia"/>
                <w:sz w:val="20"/>
              </w:rPr>
              <w:t>三</w:t>
            </w:r>
            <w:r w:rsidRPr="001E0E63">
              <w:rPr>
                <w:rFonts w:eastAsia="標楷體" w:hAnsi="標楷體"/>
                <w:sz w:val="20"/>
              </w:rPr>
              <w:t>門科目中至少要選修</w:t>
            </w:r>
            <w:r w:rsidRPr="001E0E63">
              <w:rPr>
                <w:rFonts w:eastAsia="標楷體" w:hAnsi="標楷體" w:hint="eastAsia"/>
                <w:sz w:val="20"/>
              </w:rPr>
              <w:t>兩</w:t>
            </w:r>
            <w:r w:rsidRPr="001E0E63">
              <w:rPr>
                <w:rFonts w:eastAsia="標楷體" w:hAnsi="標楷體"/>
                <w:sz w:val="20"/>
              </w:rPr>
              <w:t>門課：</w:t>
            </w:r>
          </w:p>
          <w:p w:rsidR="000A6B1D" w:rsidRPr="001E0E63" w:rsidRDefault="000A6B1D" w:rsidP="000A6B1D">
            <w:pPr>
              <w:snapToGrid w:val="0"/>
              <w:spacing w:after="40"/>
              <w:ind w:leftChars="99" w:left="238"/>
              <w:jc w:val="both"/>
              <w:rPr>
                <w:rFonts w:eastAsia="標楷體" w:hAnsi="標楷體"/>
                <w:sz w:val="20"/>
              </w:rPr>
            </w:pPr>
            <w:r w:rsidRPr="001E0E63">
              <w:rPr>
                <w:rFonts w:eastAsia="標楷體" w:hAnsi="標楷體"/>
                <w:sz w:val="20"/>
              </w:rPr>
              <w:t>計量決策專題、演算法、離散數學</w:t>
            </w:r>
            <w:r w:rsidRPr="001E0E63">
              <w:rPr>
                <w:rFonts w:eastAsia="標楷體" w:hAnsi="標楷體" w:hint="eastAsia"/>
                <w:sz w:val="20"/>
              </w:rPr>
              <w:t>。</w:t>
            </w:r>
          </w:p>
          <w:p w:rsidR="001E0E63" w:rsidRPr="001E0E63" w:rsidRDefault="001E0E63" w:rsidP="001E0E63">
            <w:pPr>
              <w:snapToGrid w:val="0"/>
              <w:spacing w:after="40"/>
              <w:ind w:leftChars="81" w:left="194" w:right="150" w:firstLineChars="1" w:firstLine="2"/>
              <w:jc w:val="both"/>
              <w:rPr>
                <w:rFonts w:eastAsia="標楷體"/>
                <w:color w:val="000000"/>
                <w:sz w:val="20"/>
              </w:rPr>
            </w:pPr>
            <w:r w:rsidRPr="001E0E63">
              <w:rPr>
                <w:rFonts w:eastAsia="標楷體"/>
                <w:sz w:val="20"/>
              </w:rPr>
              <w:t>Compulsory courses of the</w:t>
            </w:r>
            <w:r w:rsidRPr="001E0E63">
              <w:rPr>
                <w:rFonts w:eastAsia="標楷體"/>
                <w:color w:val="000000"/>
                <w:sz w:val="20"/>
              </w:rPr>
              <w:t xml:space="preserve"> Information Technology</w:t>
            </w:r>
            <w:r w:rsidRPr="001E0E63">
              <w:rPr>
                <w:rFonts w:eastAsia="標楷體"/>
                <w:sz w:val="20"/>
              </w:rPr>
              <w:t xml:space="preserve"> Program:</w:t>
            </w:r>
            <w:r w:rsidRPr="001E0E63">
              <w:rPr>
                <w:rFonts w:eastAsia="標楷體" w:hint="eastAsia"/>
                <w:sz w:val="20"/>
              </w:rPr>
              <w:t xml:space="preserve"> </w:t>
            </w:r>
            <w:r w:rsidRPr="001E0E63">
              <w:rPr>
                <w:rFonts w:eastAsia="標楷體"/>
                <w:color w:val="000000"/>
                <w:sz w:val="20"/>
              </w:rPr>
              <w:t>Two of the following must be taken: Seminar on Quantitative Decision Making, Discrete Mathematics, and Algorithms.</w:t>
            </w:r>
          </w:p>
          <w:p w:rsidR="00945BF1" w:rsidRDefault="00945BF1" w:rsidP="00945BF1">
            <w:pPr>
              <w:snapToGrid w:val="0"/>
              <w:spacing w:after="40"/>
              <w:ind w:left="226" w:hangingChars="113" w:hanging="226"/>
              <w:jc w:val="both"/>
              <w:rPr>
                <w:rFonts w:eastAsia="標楷體"/>
                <w:sz w:val="20"/>
              </w:rPr>
            </w:pPr>
            <w:r w:rsidRPr="00620AB2">
              <w:rPr>
                <w:rFonts w:eastAsia="標楷體" w:hAnsi="標楷體" w:hint="eastAsia"/>
                <w:sz w:val="20"/>
              </w:rPr>
              <w:t>5.</w:t>
            </w:r>
            <w:r w:rsidRPr="00620AB2">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1B2F89" w:rsidRPr="00620AB2" w:rsidRDefault="001B2F89" w:rsidP="001B2F89">
            <w:pPr>
              <w:snapToGrid w:val="0"/>
              <w:spacing w:after="40"/>
              <w:ind w:leftChars="94" w:left="226"/>
              <w:jc w:val="both"/>
              <w:rPr>
                <w:rFonts w:eastAsia="標楷體" w:hAnsi="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CF482E" w:rsidRDefault="00945BF1" w:rsidP="00111DF3">
            <w:pPr>
              <w:snapToGrid w:val="0"/>
              <w:spacing w:after="40"/>
              <w:ind w:left="732" w:right="150" w:hangingChars="366" w:hanging="732"/>
              <w:jc w:val="both"/>
              <w:rPr>
                <w:rFonts w:eastAsia="標楷體" w:hAnsi="標楷體"/>
                <w:sz w:val="20"/>
              </w:rPr>
            </w:pPr>
            <w:r>
              <w:rPr>
                <w:rFonts w:eastAsia="標楷體" w:hint="eastAsia"/>
                <w:sz w:val="20"/>
              </w:rPr>
              <w:t>6</w:t>
            </w:r>
            <w:r w:rsidR="00CF482E" w:rsidRPr="00111DF3">
              <w:rPr>
                <w:rFonts w:eastAsia="標楷體"/>
                <w:sz w:val="20"/>
              </w:rPr>
              <w:t>.</w:t>
            </w:r>
            <w:r w:rsidR="00CF482E" w:rsidRPr="00111DF3">
              <w:rPr>
                <w:rFonts w:eastAsia="標楷體" w:hAnsi="標楷體"/>
                <w:sz w:val="20"/>
              </w:rPr>
              <w:t>其</w:t>
            </w:r>
            <w:r w:rsidR="00CF482E" w:rsidRPr="006370D3">
              <w:rPr>
                <w:rFonts w:eastAsia="標楷體" w:hAnsi="標楷體"/>
                <w:sz w:val="20"/>
              </w:rPr>
              <w:t>他之詳細規定，請參照本系「博士班修業規定」之相關規定辦理。</w:t>
            </w:r>
          </w:p>
          <w:p w:rsidR="001B2F89" w:rsidRPr="00EB48A0" w:rsidRDefault="001B2F89" w:rsidP="001E0E63">
            <w:pPr>
              <w:snapToGrid w:val="0"/>
              <w:spacing w:after="40"/>
              <w:ind w:firstLineChars="100" w:firstLine="200"/>
              <w:rPr>
                <w:rFonts w:eastAsia="標楷體"/>
                <w:sz w:val="18"/>
              </w:rPr>
            </w:pPr>
            <w:r w:rsidRPr="001B2F89">
              <w:rPr>
                <w:rFonts w:eastAsia="標楷體"/>
                <w:color w:val="000000"/>
                <w:sz w:val="20"/>
              </w:rPr>
              <w:t>Please refer to the Doctor of Philosophy Rules for more details.</w:t>
            </w:r>
          </w:p>
        </w:tc>
      </w:tr>
    </w:tbl>
    <w:p w:rsidR="002E3DEA" w:rsidRPr="006370D3" w:rsidRDefault="002E3DEA" w:rsidP="00CF482E">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6F726F" w:rsidRPr="006370D3" w:rsidRDefault="004771B1" w:rsidP="006F726F">
      <w:pPr>
        <w:snapToGrid w:val="0"/>
        <w:spacing w:after="60" w:line="240" w:lineRule="atLeast"/>
        <w:jc w:val="center"/>
        <w:rPr>
          <w:rFonts w:eastAsia="標楷體"/>
          <w:b/>
          <w:sz w:val="28"/>
        </w:rPr>
      </w:pPr>
      <w:r w:rsidRPr="006370D3">
        <w:rPr>
          <w:b/>
          <w:sz w:val="28"/>
        </w:rPr>
        <w:br w:type="page"/>
      </w:r>
      <w:r w:rsidR="006F726F" w:rsidRPr="006370D3">
        <w:rPr>
          <w:rFonts w:eastAsia="標楷體" w:hAnsi="標楷體"/>
          <w:b/>
          <w:sz w:val="28"/>
        </w:rPr>
        <w:lastRenderedPageBreak/>
        <w:t>元智大學　資訊管理學系博士班</w:t>
      </w:r>
    </w:p>
    <w:p w:rsidR="006F726F" w:rsidRDefault="006F726F" w:rsidP="006F726F">
      <w:pPr>
        <w:snapToGrid w:val="0"/>
        <w:spacing w:after="60" w:line="240" w:lineRule="atLeast"/>
        <w:jc w:val="center"/>
        <w:rPr>
          <w:rFonts w:eastAsia="標楷體" w:hAnsi="標楷體"/>
          <w:b/>
          <w:sz w:val="28"/>
        </w:rPr>
      </w:pPr>
      <w:r w:rsidRPr="006370D3">
        <w:rPr>
          <w:rFonts w:eastAsia="標楷體" w:hAnsi="標楷體"/>
          <w:b/>
          <w:sz w:val="28"/>
        </w:rPr>
        <w:t>選修科目表</w:t>
      </w:r>
    </w:p>
    <w:p w:rsidR="00C6377F" w:rsidRPr="00DA765C" w:rsidRDefault="00C6377F" w:rsidP="00C6377F">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C6377F" w:rsidRPr="00DA765C" w:rsidRDefault="00C6377F" w:rsidP="00C6377F">
      <w:pPr>
        <w:snapToGrid w:val="0"/>
        <w:spacing w:after="60" w:line="240" w:lineRule="atLeast"/>
        <w:jc w:val="center"/>
        <w:rPr>
          <w:rFonts w:eastAsia="標楷體"/>
          <w:b/>
          <w:sz w:val="28"/>
        </w:rPr>
      </w:pPr>
      <w:r w:rsidRPr="00DA765C">
        <w:rPr>
          <w:rFonts w:eastAsia="標楷體"/>
          <w:b/>
          <w:sz w:val="28"/>
        </w:rPr>
        <w:t>List of Elective Courses</w:t>
      </w:r>
    </w:p>
    <w:p w:rsidR="00C6377F" w:rsidRPr="00DA765C" w:rsidRDefault="00C6377F" w:rsidP="00C6377F">
      <w:pPr>
        <w:snapToGrid w:val="0"/>
        <w:jc w:val="center"/>
        <w:rPr>
          <w:rFonts w:eastAsia="標楷體"/>
          <w:b/>
        </w:rPr>
      </w:pPr>
      <w:r w:rsidRPr="00DA765C">
        <w:rPr>
          <w:rFonts w:eastAsia="標楷體"/>
          <w:b/>
        </w:rPr>
        <w:t>（</w:t>
      </w:r>
      <w:r w:rsidRPr="00DA765C">
        <w:rPr>
          <w:rFonts w:eastAsia="標楷體"/>
          <w:b/>
        </w:rPr>
        <w:t>10</w:t>
      </w:r>
      <w:r>
        <w:rPr>
          <w:rFonts w:eastAsia="標楷體" w:hint="eastAsia"/>
          <w:b/>
        </w:rPr>
        <w:t>5</w:t>
      </w:r>
      <w:r w:rsidRPr="00DA765C">
        <w:rPr>
          <w:rFonts w:eastAsia="標楷體"/>
          <w:b/>
        </w:rPr>
        <w:t>學年度入學新生適用</w:t>
      </w:r>
      <w:r w:rsidRPr="00DA765C">
        <w:rPr>
          <w:rFonts w:eastAsia="標楷體"/>
          <w:b/>
        </w:rPr>
        <w:t>Academic Year 201</w:t>
      </w:r>
      <w:r>
        <w:rPr>
          <w:rFonts w:eastAsia="標楷體" w:hint="eastAsia"/>
          <w:b/>
        </w:rPr>
        <w:t>6</w:t>
      </w:r>
      <w:r w:rsidRPr="00DA765C">
        <w:rPr>
          <w:rFonts w:eastAsia="標楷體"/>
          <w:b/>
        </w:rPr>
        <w:t>. Sept.~</w:t>
      </w:r>
      <w:r w:rsidRPr="00DA765C">
        <w:rPr>
          <w:rFonts w:eastAsia="標楷體"/>
          <w:b/>
        </w:rPr>
        <w:t>）</w:t>
      </w:r>
    </w:p>
    <w:p w:rsidR="00620AB2" w:rsidRDefault="00620AB2" w:rsidP="00620AB2">
      <w:pPr>
        <w:pStyle w:val="Web"/>
        <w:spacing w:before="0" w:beforeAutospacing="0" w:after="0" w:afterAutospacing="0"/>
        <w:jc w:val="right"/>
        <w:rPr>
          <w:rFonts w:eastAsia="標楷體"/>
          <w:sz w:val="20"/>
        </w:rPr>
      </w:pPr>
      <w:r w:rsidRPr="00866F01">
        <w:rPr>
          <w:rFonts w:ascii="Times New Roman" w:eastAsia="標楷體" w:hAnsi="Times New Roman" w:cs="Times New Roman"/>
          <w:sz w:val="20"/>
          <w:szCs w:val="20"/>
        </w:rPr>
        <w:t xml:space="preserve">105.04.20 </w:t>
      </w:r>
      <w:r>
        <w:rPr>
          <w:rFonts w:eastAsia="標楷體" w:hint="eastAsia"/>
          <w:sz w:val="20"/>
        </w:rPr>
        <w:t>一</w:t>
      </w:r>
      <w:r w:rsidRPr="00EE6728">
        <w:rPr>
          <w:rFonts w:ascii="Times New Roman" w:eastAsia="標楷體" w:hAnsi="Times New Roman" w:cs="Times New Roman"/>
          <w:sz w:val="20"/>
          <w:szCs w:val="20"/>
        </w:rPr>
        <w:t>○</w:t>
      </w:r>
      <w:r>
        <w:rPr>
          <w:rFonts w:eastAsia="標楷體" w:hint="eastAsia"/>
          <w:sz w:val="20"/>
        </w:rPr>
        <w:t>四學年度第五次教務會議通過</w:t>
      </w:r>
    </w:p>
    <w:p w:rsidR="0052497B" w:rsidRDefault="0052497B" w:rsidP="0052497B">
      <w:pPr>
        <w:jc w:val="right"/>
        <w:rPr>
          <w:sz w:val="20"/>
        </w:rPr>
      </w:pPr>
      <w:r w:rsidRPr="00821F0F">
        <w:rPr>
          <w:sz w:val="20"/>
        </w:rPr>
        <w:t>Passed by the 5th Academic Affairs Meeting, Academic Year 201</w:t>
      </w:r>
      <w:r w:rsidR="00D76D0D">
        <w:rPr>
          <w:rFonts w:hint="eastAsia"/>
          <w:sz w:val="20"/>
        </w:rPr>
        <w:t>5</w:t>
      </w:r>
      <w:r w:rsidRPr="00821F0F">
        <w:rPr>
          <w:sz w:val="20"/>
        </w:rPr>
        <w:t>, on April 2</w:t>
      </w:r>
      <w:r>
        <w:rPr>
          <w:rFonts w:hint="eastAsia"/>
          <w:sz w:val="20"/>
        </w:rPr>
        <w:t>0</w:t>
      </w:r>
      <w:r>
        <w:rPr>
          <w:sz w:val="20"/>
        </w:rPr>
        <w:t>, 201</w:t>
      </w:r>
      <w:r>
        <w:rPr>
          <w:rFonts w:hint="eastAsia"/>
          <w:sz w:val="20"/>
        </w:rPr>
        <w:t>6</w:t>
      </w:r>
    </w:p>
    <w:p w:rsidR="008D03C6" w:rsidRDefault="008D03C6" w:rsidP="008D03C6">
      <w:pPr>
        <w:pStyle w:val="Web"/>
        <w:spacing w:before="0" w:beforeAutospacing="0" w:after="0" w:afterAutospacing="0"/>
        <w:jc w:val="right"/>
        <w:rPr>
          <w:rFonts w:ascii="Times New Roman" w:eastAsia="標楷體" w:hAnsi="Times New Roman" w:cs="Times New Roman"/>
          <w:b/>
          <w:color w:val="000000"/>
          <w:sz w:val="20"/>
          <w:szCs w:val="20"/>
        </w:rPr>
      </w:pPr>
      <w:r>
        <w:rPr>
          <w:rFonts w:ascii="Times New Roman" w:hAnsi="Times New Roman" w:cs="Times New Roman"/>
          <w:sz w:val="20"/>
          <w:szCs w:val="20"/>
        </w:rPr>
        <w:t xml:space="preserve">105.11.09 </w:t>
      </w:r>
      <w:r>
        <w:rPr>
          <w:rFonts w:ascii="標楷體" w:eastAsia="標楷體" w:hAnsi="標楷體" w:hint="eastAsia"/>
          <w:sz w:val="20"/>
          <w:szCs w:val="20"/>
        </w:rPr>
        <w:t>一</w:t>
      </w:r>
      <w:r>
        <w:rPr>
          <w:rFonts w:ascii="Times New Roman" w:hAnsi="Times New Roman" w:cs="Times New Roman"/>
          <w:sz w:val="20"/>
          <w:szCs w:val="20"/>
        </w:rPr>
        <w:t>○</w:t>
      </w:r>
      <w:r>
        <w:rPr>
          <w:rFonts w:ascii="標楷體" w:eastAsia="標楷體" w:hAnsi="標楷體" w:hint="eastAsia"/>
          <w:sz w:val="20"/>
          <w:szCs w:val="20"/>
        </w:rPr>
        <w:t>五學年度第二次教務會議修訂通過</w:t>
      </w:r>
    </w:p>
    <w:p w:rsidR="008D03C6" w:rsidRPr="008D03C6" w:rsidRDefault="008D03C6" w:rsidP="0052497B">
      <w:pPr>
        <w:jc w:val="right"/>
        <w:rPr>
          <w:sz w:val="20"/>
        </w:rPr>
      </w:pPr>
      <w:r>
        <w:rPr>
          <w:sz w:val="20"/>
        </w:rPr>
        <w:t>Amended by the 2nd Academic Affairs Meeting, Academic Year 2016, on November 09, 2016</w:t>
      </w:r>
    </w:p>
    <w:tbl>
      <w:tblPr>
        <w:tblW w:w="9951"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21"/>
        <w:gridCol w:w="757"/>
        <w:gridCol w:w="2956"/>
        <w:gridCol w:w="4239"/>
        <w:gridCol w:w="978"/>
      </w:tblGrid>
      <w:tr w:rsidR="006370D3" w:rsidRPr="006370D3" w:rsidTr="00C6377F">
        <w:trPr>
          <w:trHeight w:val="400"/>
          <w:tblHeader/>
        </w:trPr>
        <w:tc>
          <w:tcPr>
            <w:tcW w:w="1021" w:type="dxa"/>
            <w:tcBorders>
              <w:top w:val="single" w:sz="8" w:space="0" w:color="auto"/>
            </w:tcBorders>
            <w:vAlign w:val="center"/>
          </w:tcPr>
          <w:p w:rsidR="004E00AC" w:rsidRPr="006370D3" w:rsidRDefault="004E00AC" w:rsidP="00266CFB">
            <w:pPr>
              <w:jc w:val="center"/>
              <w:rPr>
                <w:rFonts w:eastAsia="標楷體"/>
                <w:sz w:val="18"/>
              </w:rPr>
            </w:pPr>
            <w:r w:rsidRPr="006370D3">
              <w:rPr>
                <w:rFonts w:eastAsia="標楷體" w:hAnsi="標楷體"/>
                <w:sz w:val="18"/>
              </w:rPr>
              <w:t>類別</w:t>
            </w:r>
            <w:r w:rsidRPr="006370D3">
              <w:rPr>
                <w:rFonts w:eastAsia="標楷體"/>
                <w:sz w:val="18"/>
              </w:rPr>
              <w:t>/</w:t>
            </w:r>
            <w:r w:rsidRPr="006370D3">
              <w:rPr>
                <w:rFonts w:eastAsia="標楷體" w:hAnsi="標楷體"/>
                <w:sz w:val="18"/>
              </w:rPr>
              <w:t>組別</w:t>
            </w:r>
          </w:p>
        </w:tc>
        <w:tc>
          <w:tcPr>
            <w:tcW w:w="757" w:type="dxa"/>
            <w:tcBorders>
              <w:top w:val="single" w:sz="8" w:space="0" w:color="auto"/>
            </w:tcBorders>
            <w:vAlign w:val="center"/>
          </w:tcPr>
          <w:p w:rsidR="004E00AC" w:rsidRPr="006370D3" w:rsidRDefault="004E00AC" w:rsidP="00266CFB">
            <w:pPr>
              <w:spacing w:before="40" w:after="40"/>
              <w:jc w:val="center"/>
              <w:rPr>
                <w:rFonts w:eastAsia="標楷體"/>
                <w:sz w:val="18"/>
              </w:rPr>
            </w:pPr>
            <w:r w:rsidRPr="006370D3">
              <w:rPr>
                <w:rFonts w:eastAsia="標楷體" w:hAnsi="標楷體"/>
                <w:sz w:val="18"/>
              </w:rPr>
              <w:t>課號</w:t>
            </w:r>
          </w:p>
        </w:tc>
        <w:tc>
          <w:tcPr>
            <w:tcW w:w="2956" w:type="dxa"/>
            <w:tcBorders>
              <w:top w:val="single" w:sz="8" w:space="0" w:color="auto"/>
            </w:tcBorders>
            <w:vAlign w:val="center"/>
          </w:tcPr>
          <w:p w:rsidR="004E00AC" w:rsidRPr="006370D3" w:rsidRDefault="004E00AC" w:rsidP="00266CFB">
            <w:pPr>
              <w:spacing w:before="40" w:after="40"/>
              <w:jc w:val="center"/>
              <w:rPr>
                <w:rFonts w:eastAsia="標楷體"/>
                <w:sz w:val="18"/>
              </w:rPr>
            </w:pPr>
            <w:r w:rsidRPr="006370D3">
              <w:rPr>
                <w:rFonts w:eastAsia="標楷體" w:hAnsi="標楷體"/>
                <w:sz w:val="18"/>
              </w:rPr>
              <w:t>中文課名</w:t>
            </w:r>
          </w:p>
        </w:tc>
        <w:tc>
          <w:tcPr>
            <w:tcW w:w="4239" w:type="dxa"/>
            <w:tcBorders>
              <w:top w:val="single" w:sz="8" w:space="0" w:color="auto"/>
            </w:tcBorders>
            <w:vAlign w:val="center"/>
          </w:tcPr>
          <w:p w:rsidR="004E00AC" w:rsidRPr="006370D3" w:rsidRDefault="004E00AC" w:rsidP="00266CFB">
            <w:pPr>
              <w:spacing w:before="40" w:after="40"/>
              <w:jc w:val="center"/>
              <w:rPr>
                <w:rFonts w:eastAsia="標楷體"/>
                <w:sz w:val="18"/>
              </w:rPr>
            </w:pPr>
            <w:r w:rsidRPr="006370D3">
              <w:rPr>
                <w:rFonts w:eastAsia="標楷體" w:hAnsi="標楷體"/>
                <w:sz w:val="18"/>
              </w:rPr>
              <w:t>英文課名</w:t>
            </w:r>
          </w:p>
        </w:tc>
        <w:tc>
          <w:tcPr>
            <w:tcW w:w="978" w:type="dxa"/>
            <w:tcBorders>
              <w:top w:val="single" w:sz="8" w:space="0" w:color="auto"/>
            </w:tcBorders>
            <w:vAlign w:val="center"/>
          </w:tcPr>
          <w:p w:rsidR="004E00AC" w:rsidRPr="006370D3" w:rsidRDefault="004E00AC" w:rsidP="00266CFB">
            <w:pPr>
              <w:spacing w:before="40" w:after="40"/>
              <w:jc w:val="center"/>
              <w:rPr>
                <w:rFonts w:eastAsia="標楷體"/>
                <w:sz w:val="18"/>
              </w:rPr>
            </w:pPr>
            <w:r w:rsidRPr="006370D3">
              <w:rPr>
                <w:rFonts w:eastAsia="標楷體" w:hAnsi="標楷體"/>
                <w:sz w:val="18"/>
              </w:rPr>
              <w:t>學分數</w:t>
            </w:r>
          </w:p>
        </w:tc>
      </w:tr>
      <w:tr w:rsidR="006370D3" w:rsidRPr="006370D3" w:rsidTr="00C6377F">
        <w:trPr>
          <w:trHeight w:val="300"/>
        </w:trPr>
        <w:tc>
          <w:tcPr>
            <w:tcW w:w="1021" w:type="dxa"/>
            <w:vMerge w:val="restart"/>
            <w:vAlign w:val="center"/>
          </w:tcPr>
          <w:p w:rsidR="004E00AC" w:rsidRPr="006370D3" w:rsidRDefault="004E00AC" w:rsidP="00266CFB">
            <w:pPr>
              <w:jc w:val="center"/>
              <w:rPr>
                <w:rFonts w:eastAsia="標楷體"/>
                <w:sz w:val="18"/>
                <w:szCs w:val="18"/>
              </w:rPr>
            </w:pPr>
            <w:r w:rsidRPr="006370D3">
              <w:rPr>
                <w:rFonts w:eastAsia="標楷體" w:hAnsi="標楷體"/>
                <w:sz w:val="18"/>
                <w:szCs w:val="18"/>
              </w:rPr>
              <w:t>管</w:t>
            </w:r>
          </w:p>
          <w:p w:rsidR="004E00AC" w:rsidRPr="006370D3" w:rsidRDefault="004E00AC" w:rsidP="00266CFB">
            <w:pPr>
              <w:jc w:val="center"/>
              <w:rPr>
                <w:rFonts w:eastAsia="標楷體"/>
                <w:sz w:val="18"/>
                <w:szCs w:val="18"/>
              </w:rPr>
            </w:pPr>
            <w:r w:rsidRPr="006370D3">
              <w:rPr>
                <w:rFonts w:eastAsia="標楷體" w:hAnsi="標楷體"/>
                <w:sz w:val="18"/>
                <w:szCs w:val="18"/>
              </w:rPr>
              <w:t>理</w:t>
            </w:r>
          </w:p>
          <w:p w:rsidR="00C6377F" w:rsidRPr="00DA765C" w:rsidRDefault="00C6377F" w:rsidP="00C6377F">
            <w:pPr>
              <w:jc w:val="center"/>
              <w:rPr>
                <w:rFonts w:eastAsia="標楷體"/>
                <w:sz w:val="18"/>
                <w:szCs w:val="18"/>
              </w:rPr>
            </w:pPr>
            <w:r w:rsidRPr="00DA765C">
              <w:rPr>
                <w:rFonts w:eastAsia="標楷體"/>
                <w:sz w:val="18"/>
                <w:szCs w:val="18"/>
              </w:rPr>
              <w:t>組</w:t>
            </w:r>
          </w:p>
          <w:p w:rsidR="004E00AC" w:rsidRPr="006370D3" w:rsidRDefault="00C6377F" w:rsidP="00C6377F">
            <w:pPr>
              <w:jc w:val="center"/>
              <w:rPr>
                <w:rFonts w:eastAsia="標楷體"/>
                <w:szCs w:val="24"/>
              </w:rPr>
            </w:pPr>
            <w:r w:rsidRPr="00DA765C">
              <w:rPr>
                <w:rFonts w:eastAsia="標楷體"/>
                <w:sz w:val="18"/>
                <w:szCs w:val="18"/>
              </w:rPr>
              <w:t>Management</w:t>
            </w: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IM514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企業研究方法</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Business Research Methodology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IM516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網際網路行銷學</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Internet Marketing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IM522</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金融決策支援系統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Financial Decision Support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IM526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作業流程管理專題研討</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Topics in Work Flow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IM527</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電子商務專題研討</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Topics in Electronic Commerce</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IM533</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人力資源管理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Human Resource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IM539</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醫療資訊系統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Health Information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IM540</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組織理論與管理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Organization Theory and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物流資訊系統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Information Systems for Supply Chain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IM547</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資訊技術管理專題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Seminar on Information Technology and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IM548</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系統評估與分析</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System Evaluation and Analysis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IM551</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供應鏈管理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Supply Chain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IM553</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商業智慧</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Business Intelligence</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財務管理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 xml:space="preserve">Financial Management </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IM559</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投資管理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Investment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IM561</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顧客關係管理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Customer Relationship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Cs w:val="24"/>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IM564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電子化企業管理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E-Business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IM566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知識管理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Knowledge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IM572</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專案管理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MIS Professional Study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電子化企業專題研討</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Topics in E-Business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軟體工程</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Software Engineering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IM579</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企業倫理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Business Ethics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IM587</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醫療資訊專題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Special Topics on Medical Informatics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IM569</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行銷管理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Marketing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IM580</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危機管理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Crisis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IM588</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創業管理實務</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Entrepreneurship</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IM604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策略性資訊系統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Strategic Information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IM613</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專案管理專題研討</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Seminar on Project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8"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IM616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生理訊號之臨床應用</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Clinical Application of Biophysioloical signals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restart"/>
            <w:tcBorders>
              <w:top w:val="single" w:sz="8" w:space="0" w:color="auto"/>
            </w:tcBorders>
            <w:vAlign w:val="center"/>
          </w:tcPr>
          <w:p w:rsidR="004E00AC" w:rsidRPr="006370D3" w:rsidRDefault="004E00AC" w:rsidP="00266CFB">
            <w:pPr>
              <w:jc w:val="center"/>
              <w:rPr>
                <w:rFonts w:eastAsia="標楷體"/>
                <w:sz w:val="18"/>
                <w:szCs w:val="18"/>
              </w:rPr>
            </w:pPr>
            <w:r w:rsidRPr="006370D3">
              <w:rPr>
                <w:rFonts w:eastAsia="標楷體" w:hAnsi="標楷體"/>
                <w:sz w:val="18"/>
                <w:szCs w:val="18"/>
              </w:rPr>
              <w:t>資</w:t>
            </w:r>
          </w:p>
          <w:p w:rsidR="004E00AC" w:rsidRPr="006370D3" w:rsidRDefault="004E00AC" w:rsidP="00266CFB">
            <w:pPr>
              <w:jc w:val="center"/>
              <w:rPr>
                <w:rFonts w:eastAsia="標楷體"/>
                <w:sz w:val="18"/>
                <w:szCs w:val="18"/>
              </w:rPr>
            </w:pPr>
            <w:r w:rsidRPr="006370D3">
              <w:rPr>
                <w:rFonts w:eastAsia="標楷體" w:hAnsi="標楷體"/>
                <w:sz w:val="18"/>
                <w:szCs w:val="18"/>
              </w:rPr>
              <w:t>訊</w:t>
            </w:r>
          </w:p>
          <w:p w:rsidR="004E00AC" w:rsidRPr="006370D3" w:rsidRDefault="004E00AC" w:rsidP="00266CFB">
            <w:pPr>
              <w:jc w:val="center"/>
              <w:rPr>
                <w:rFonts w:eastAsia="標楷體"/>
                <w:sz w:val="18"/>
                <w:szCs w:val="18"/>
              </w:rPr>
            </w:pPr>
            <w:r w:rsidRPr="006370D3">
              <w:rPr>
                <w:rFonts w:eastAsia="標楷體" w:hAnsi="標楷體"/>
                <w:sz w:val="18"/>
                <w:szCs w:val="18"/>
              </w:rPr>
              <w:t>科</w:t>
            </w:r>
          </w:p>
          <w:p w:rsidR="004E00AC" w:rsidRPr="006370D3" w:rsidRDefault="004E00AC" w:rsidP="00266CFB">
            <w:pPr>
              <w:jc w:val="center"/>
              <w:rPr>
                <w:rFonts w:eastAsia="標楷體"/>
                <w:sz w:val="18"/>
                <w:szCs w:val="18"/>
              </w:rPr>
            </w:pPr>
            <w:r w:rsidRPr="006370D3">
              <w:rPr>
                <w:rFonts w:eastAsia="標楷體" w:hAnsi="標楷體"/>
                <w:sz w:val="18"/>
                <w:szCs w:val="18"/>
              </w:rPr>
              <w:t>技</w:t>
            </w:r>
          </w:p>
          <w:p w:rsidR="00C6377F" w:rsidRDefault="00C6377F" w:rsidP="00C6377F">
            <w:pPr>
              <w:jc w:val="center"/>
              <w:rPr>
                <w:rFonts w:eastAsia="標楷體" w:hAnsi="標楷體"/>
                <w:sz w:val="18"/>
                <w:szCs w:val="18"/>
              </w:rPr>
            </w:pPr>
            <w:r>
              <w:rPr>
                <w:rFonts w:eastAsia="標楷體" w:hAnsi="標楷體" w:hint="eastAsia"/>
                <w:sz w:val="18"/>
                <w:szCs w:val="18"/>
              </w:rPr>
              <w:t>組</w:t>
            </w:r>
          </w:p>
          <w:p w:rsidR="004E00AC" w:rsidRPr="006370D3" w:rsidRDefault="00C6377F" w:rsidP="00C6377F">
            <w:pPr>
              <w:jc w:val="center"/>
              <w:rPr>
                <w:rFonts w:eastAsia="標楷體"/>
                <w:sz w:val="18"/>
                <w:szCs w:val="18"/>
              </w:rPr>
            </w:pPr>
            <w:r w:rsidRPr="003C4949">
              <w:rPr>
                <w:rFonts w:eastAsia="標楷體"/>
                <w:sz w:val="18"/>
                <w:szCs w:val="18"/>
              </w:rPr>
              <w:lastRenderedPageBreak/>
              <w:t>Information Technology</w:t>
            </w: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lastRenderedPageBreak/>
              <w:t>IM504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智慧型管理系統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Intelligent Management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IM507</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決策支援系統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Decision Support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IM523</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電腦模擬</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Computer Simulation–System Modeling and Analysis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IM525</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計算與機率式學習及其應用</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 xml:space="preserve">Computational Learning , Probabilistic Learning and </w:t>
            </w:r>
            <w:r w:rsidRPr="006370D3">
              <w:rPr>
                <w:rFonts w:eastAsia="標楷體"/>
                <w:sz w:val="18"/>
                <w:szCs w:val="18"/>
              </w:rPr>
              <w:lastRenderedPageBreak/>
              <w:t>Their Applications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lastRenderedPageBreak/>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IM528</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網路應用與管理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Network Application and Management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IM529</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物件導向技術</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Object-Oriented Technology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IM530</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類神經網路及其應用</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Artificial Neural Networks and Their Applications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IM531</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問題解決與決策</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Problem Solving and Decision Making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IM532</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知識探勘與資料剖析</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 xml:space="preserve">Knowledge Discovery and Data Mining </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基因演算法則</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Genetic Algorithms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IM535</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計算式智慧專題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 xml:space="preserve">Topics in Computational Intelligence </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IM536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高等演算法</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Advanced Computer Algorithms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IM541</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物件關聯式資料庫管理系統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 xml:space="preserve">Object-Oriented Relational Database Systems </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IM542</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模糊系統理論及應用</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Fuzzy Systems Theory and applications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szCs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IM545</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資料倉儲</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Data Warehousing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20"/>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IM549</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案例庫推理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Case-Based Reasoning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20"/>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IM552</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資訊網路專題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Topics in Computer Networks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IM555</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多變量分析</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Multivariate Analysis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模糊資料庫</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Fuzzy Database</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IM557</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組合最佳化</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Combinatorial Optimization</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IM558</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生物資訊專題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Bio-informatics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IM562</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基因規劃</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Genetic Programming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IM563</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平行與分散式系統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Parallel and Distributed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IM570</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生產與作業分析</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Production and Operations Analysis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IM573</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數位影像技術</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Digital Image Processing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IM577</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多媒體技術與應用</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Multimedia Technology and Application</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IM578</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全球資訊網技術</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Web Technologies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IM585</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資訊科技專題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Seminar on Information Technology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IM586</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模糊動態系統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Fuzzy Dynamical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IM589</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啓發式最佳化</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Heuristic Optimization</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IM590</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分散式資料庫系統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Distributed Database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tcBorders>
              <w:bottom w:val="single" w:sz="4" w:space="0" w:color="auto"/>
            </w:tcBorders>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IM603</w:t>
            </w:r>
          </w:p>
        </w:tc>
        <w:tc>
          <w:tcPr>
            <w:tcW w:w="2956" w:type="dxa"/>
            <w:tcBorders>
              <w:bottom w:val="single" w:sz="4" w:space="0" w:color="auto"/>
            </w:tcBorders>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管理決策模式與分析</w:t>
            </w:r>
          </w:p>
        </w:tc>
        <w:tc>
          <w:tcPr>
            <w:tcW w:w="4239" w:type="dxa"/>
            <w:tcBorders>
              <w:bottom w:val="single" w:sz="4" w:space="0" w:color="auto"/>
            </w:tcBorders>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Modeling and Analysis for Managerial Decision Making</w:t>
            </w:r>
          </w:p>
        </w:tc>
        <w:tc>
          <w:tcPr>
            <w:tcW w:w="978" w:type="dxa"/>
            <w:tcBorders>
              <w:bottom w:val="single" w:sz="4" w:space="0" w:color="auto"/>
            </w:tcBorders>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IM614</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資訊擷取</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Information Retrieval</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rPr>
              <w:t>IM615</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矩陣分析</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Matrix Analysis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IM617</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sz w:val="18"/>
                <w:szCs w:val="18"/>
              </w:rPr>
              <w:t>雲端計算原理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The Principle of Cloud Computing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IM618</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sz w:val="18"/>
                <w:szCs w:val="18"/>
              </w:rPr>
              <w:t>雲端醫療服務與數位學習產業學堂專題講座</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Seminar for Cloud Computing</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1</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IM619</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sz w:val="18"/>
                <w:szCs w:val="18"/>
              </w:rPr>
              <w:t>多準則決策與分析</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Multiple Criteria Decision Making and Analysis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IM620</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資訊安全</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Information Security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IM621</w:t>
            </w: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決策理論</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Decision Theory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IM622</w:t>
            </w:r>
          </w:p>
        </w:tc>
        <w:tc>
          <w:tcPr>
            <w:tcW w:w="2956" w:type="dxa"/>
            <w:vAlign w:val="center"/>
          </w:tcPr>
          <w:p w:rsidR="004E00AC" w:rsidRPr="006370D3" w:rsidRDefault="004E00AC" w:rsidP="00266CFB">
            <w:pPr>
              <w:rPr>
                <w:rFonts w:eastAsia="標楷體"/>
                <w:sz w:val="18"/>
                <w:szCs w:val="18"/>
              </w:rPr>
            </w:pPr>
            <w:r w:rsidRPr="006370D3">
              <w:rPr>
                <w:rFonts w:eastAsia="標楷體" w:hint="eastAsia"/>
                <w:sz w:val="18"/>
                <w:szCs w:val="18"/>
              </w:rPr>
              <w:t>決策分析</w:t>
            </w:r>
          </w:p>
        </w:tc>
        <w:tc>
          <w:tcPr>
            <w:tcW w:w="4239" w:type="dxa"/>
            <w:vAlign w:val="center"/>
          </w:tcPr>
          <w:p w:rsidR="004E00AC" w:rsidRPr="006370D3" w:rsidRDefault="004E00AC" w:rsidP="00266CFB">
            <w:pPr>
              <w:adjustRightInd w:val="0"/>
              <w:rPr>
                <w:rFonts w:eastAsia="標楷體"/>
                <w:sz w:val="18"/>
                <w:szCs w:val="18"/>
              </w:rPr>
            </w:pPr>
            <w:r w:rsidRPr="006370D3">
              <w:rPr>
                <w:rFonts w:eastAsia="標楷體" w:hint="eastAsia"/>
                <w:sz w:val="18"/>
                <w:szCs w:val="18"/>
              </w:rPr>
              <w:t>Decision Analysis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A261AA" w:rsidRPr="006370D3" w:rsidTr="00C6377F">
        <w:trPr>
          <w:trHeight w:val="300"/>
        </w:trPr>
        <w:tc>
          <w:tcPr>
            <w:tcW w:w="1021" w:type="dxa"/>
            <w:vMerge/>
            <w:tcBorders>
              <w:bottom w:val="single" w:sz="4" w:space="0" w:color="auto"/>
            </w:tcBorders>
            <w:vAlign w:val="center"/>
          </w:tcPr>
          <w:p w:rsidR="00A261AA" w:rsidRPr="006370D3" w:rsidRDefault="00A261AA" w:rsidP="00266CFB">
            <w:pPr>
              <w:jc w:val="center"/>
              <w:rPr>
                <w:rFonts w:eastAsia="標楷體"/>
                <w:sz w:val="18"/>
              </w:rPr>
            </w:pPr>
          </w:p>
        </w:tc>
        <w:tc>
          <w:tcPr>
            <w:tcW w:w="757" w:type="dxa"/>
            <w:vAlign w:val="center"/>
          </w:tcPr>
          <w:p w:rsidR="00A261AA" w:rsidRPr="00620AB2" w:rsidRDefault="00A261AA" w:rsidP="00E21A62">
            <w:pPr>
              <w:snapToGrid w:val="0"/>
              <w:spacing w:beforeLines="10" w:before="36" w:afterLines="10" w:after="36"/>
              <w:jc w:val="center"/>
              <w:rPr>
                <w:rFonts w:eastAsia="標楷體"/>
                <w:sz w:val="18"/>
                <w:szCs w:val="18"/>
              </w:rPr>
            </w:pPr>
            <w:r w:rsidRPr="00620AB2">
              <w:rPr>
                <w:rFonts w:eastAsia="標楷體" w:hint="eastAsia"/>
                <w:sz w:val="18"/>
                <w:szCs w:val="18"/>
              </w:rPr>
              <w:t>IM62</w:t>
            </w:r>
            <w:r w:rsidR="00E21A62" w:rsidRPr="00620AB2">
              <w:rPr>
                <w:rFonts w:eastAsia="標楷體" w:hint="eastAsia"/>
                <w:sz w:val="18"/>
                <w:szCs w:val="18"/>
              </w:rPr>
              <w:t>5</w:t>
            </w:r>
          </w:p>
        </w:tc>
        <w:tc>
          <w:tcPr>
            <w:tcW w:w="2956" w:type="dxa"/>
            <w:vAlign w:val="center"/>
          </w:tcPr>
          <w:p w:rsidR="00A261AA" w:rsidRPr="00620AB2" w:rsidRDefault="00A261AA" w:rsidP="00C6377F">
            <w:pPr>
              <w:rPr>
                <w:rFonts w:eastAsia="標楷體"/>
                <w:sz w:val="18"/>
                <w:szCs w:val="18"/>
              </w:rPr>
            </w:pPr>
            <w:r w:rsidRPr="00620AB2">
              <w:rPr>
                <w:rFonts w:eastAsia="標楷體"/>
                <w:sz w:val="18"/>
                <w:szCs w:val="18"/>
              </w:rPr>
              <w:t>約略集理論及資料分析</w:t>
            </w:r>
          </w:p>
        </w:tc>
        <w:tc>
          <w:tcPr>
            <w:tcW w:w="4239" w:type="dxa"/>
            <w:vAlign w:val="center"/>
          </w:tcPr>
          <w:p w:rsidR="00A261AA" w:rsidRPr="00620AB2" w:rsidRDefault="00A261AA" w:rsidP="00C6377F">
            <w:pPr>
              <w:rPr>
                <w:rFonts w:eastAsia="標楷體"/>
                <w:sz w:val="18"/>
                <w:szCs w:val="18"/>
              </w:rPr>
            </w:pPr>
            <w:r w:rsidRPr="00620AB2">
              <w:rPr>
                <w:rFonts w:eastAsia="標楷體"/>
                <w:sz w:val="18"/>
                <w:szCs w:val="18"/>
              </w:rPr>
              <w:t>Rough Set </w:t>
            </w:r>
            <w:r w:rsidRPr="00620AB2">
              <w:rPr>
                <w:rFonts w:eastAsia="標楷體" w:hint="eastAsia"/>
                <w:sz w:val="18"/>
                <w:szCs w:val="18"/>
              </w:rPr>
              <w:t>Theory and Data Analytic</w:t>
            </w:r>
          </w:p>
        </w:tc>
        <w:tc>
          <w:tcPr>
            <w:tcW w:w="978" w:type="dxa"/>
            <w:vAlign w:val="center"/>
          </w:tcPr>
          <w:p w:rsidR="00A261AA" w:rsidRPr="00620AB2" w:rsidRDefault="00A261AA" w:rsidP="00E21A62">
            <w:pPr>
              <w:snapToGrid w:val="0"/>
              <w:spacing w:beforeLines="10" w:before="36" w:afterLines="10" w:after="36"/>
              <w:jc w:val="center"/>
              <w:rPr>
                <w:rFonts w:eastAsia="標楷體"/>
                <w:sz w:val="18"/>
                <w:szCs w:val="18"/>
              </w:rPr>
            </w:pPr>
            <w:r w:rsidRPr="00620AB2">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p>
        </w:tc>
        <w:tc>
          <w:tcPr>
            <w:tcW w:w="2956"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sz w:val="18"/>
                <w:szCs w:val="18"/>
              </w:rPr>
              <w:t>地理資訊系統</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sz w:val="18"/>
                <w:szCs w:val="18"/>
              </w:rPr>
              <w:t>Geographic Information Systems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restart"/>
            <w:vAlign w:val="center"/>
          </w:tcPr>
          <w:p w:rsidR="004E00AC" w:rsidRPr="006370D3" w:rsidRDefault="004E00AC" w:rsidP="00266CFB">
            <w:pPr>
              <w:jc w:val="center"/>
              <w:rPr>
                <w:rFonts w:eastAsia="標楷體"/>
                <w:sz w:val="18"/>
              </w:rPr>
            </w:pPr>
            <w:r w:rsidRPr="006370D3">
              <w:rPr>
                <w:rFonts w:eastAsia="標楷體" w:hint="eastAsia"/>
                <w:sz w:val="18"/>
              </w:rPr>
              <w:t>創</w:t>
            </w:r>
          </w:p>
          <w:p w:rsidR="004E00AC" w:rsidRPr="006370D3" w:rsidRDefault="004E00AC" w:rsidP="00266CFB">
            <w:pPr>
              <w:jc w:val="center"/>
              <w:rPr>
                <w:rFonts w:eastAsia="標楷體"/>
                <w:sz w:val="18"/>
              </w:rPr>
            </w:pPr>
            <w:r w:rsidRPr="006370D3">
              <w:rPr>
                <w:rFonts w:eastAsia="標楷體" w:hint="eastAsia"/>
                <w:sz w:val="18"/>
              </w:rPr>
              <w:t>新</w:t>
            </w:r>
          </w:p>
          <w:p w:rsidR="004E00AC" w:rsidRPr="006370D3" w:rsidRDefault="004E00AC" w:rsidP="00266CFB">
            <w:pPr>
              <w:jc w:val="center"/>
              <w:rPr>
                <w:rFonts w:eastAsia="標楷體"/>
                <w:sz w:val="18"/>
              </w:rPr>
            </w:pPr>
            <w:r w:rsidRPr="006370D3">
              <w:rPr>
                <w:rFonts w:eastAsia="標楷體" w:hint="eastAsia"/>
                <w:sz w:val="18"/>
              </w:rPr>
              <w:t>學</w:t>
            </w:r>
          </w:p>
          <w:p w:rsidR="004E00AC" w:rsidRDefault="004E00AC" w:rsidP="00266CFB">
            <w:pPr>
              <w:jc w:val="center"/>
              <w:rPr>
                <w:rFonts w:eastAsia="標楷體"/>
                <w:sz w:val="18"/>
              </w:rPr>
            </w:pPr>
            <w:r w:rsidRPr="006370D3">
              <w:rPr>
                <w:rFonts w:eastAsia="標楷體" w:hint="eastAsia"/>
                <w:sz w:val="18"/>
              </w:rPr>
              <w:t>程</w:t>
            </w:r>
          </w:p>
          <w:p w:rsidR="009E4480" w:rsidRPr="006370D3" w:rsidRDefault="009E4480" w:rsidP="00266CFB">
            <w:pPr>
              <w:jc w:val="center"/>
              <w:rPr>
                <w:rFonts w:eastAsia="標楷體"/>
                <w:sz w:val="18"/>
              </w:rPr>
            </w:pPr>
            <w:r w:rsidRPr="003C4949">
              <w:rPr>
                <w:rFonts w:eastAsia="標楷體" w:hint="eastAsia"/>
                <w:sz w:val="18"/>
                <w:szCs w:val="18"/>
              </w:rPr>
              <w:lastRenderedPageBreak/>
              <w:t>Innovation</w:t>
            </w: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lastRenderedPageBreak/>
              <w:t>IM811</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社會變遷與創新</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Ansi="標楷體" w:hint="eastAsia"/>
                <w:sz w:val="18"/>
                <w:szCs w:val="18"/>
              </w:rPr>
              <w:t>Social Transformation and Creative Destruction</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IM812</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發展經濟學</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int="eastAsia"/>
                <w:sz w:val="18"/>
                <w:szCs w:val="18"/>
              </w:rPr>
              <w:t>Economics of Development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IM813</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社會企業與領導</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int="eastAsia"/>
                <w:sz w:val="18"/>
                <w:szCs w:val="18"/>
              </w:rPr>
              <w:t>Social Entrepreneurs and Leadership</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IM814</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非營利與社會企業市場策略</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int="eastAsia"/>
                <w:sz w:val="18"/>
                <w:szCs w:val="18"/>
              </w:rPr>
              <w:t>Marketing Strategies for Nonprofits and Social Enterprises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IM815</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微型金融與發展</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int="eastAsia"/>
                <w:sz w:val="18"/>
                <w:szCs w:val="18"/>
              </w:rPr>
              <w:t>Microfinance and Development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IM816</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社會創新影響：醫療與社會服務專題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int="eastAsia"/>
                <w:sz w:val="18"/>
                <w:szCs w:val="18"/>
              </w:rPr>
              <w:t>Impact of Social Innovation : Health, Care and Social Service</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IM817</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社會創新影響：環境生態專題</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int="eastAsia"/>
                <w:sz w:val="18"/>
                <w:szCs w:val="18"/>
              </w:rPr>
              <w:t>Impact of Social Innovation : Environment and Ecology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IM818</w:t>
            </w:r>
          </w:p>
        </w:tc>
        <w:tc>
          <w:tcPr>
            <w:tcW w:w="2956" w:type="dxa"/>
            <w:vAlign w:val="center"/>
          </w:tcPr>
          <w:p w:rsidR="004E00AC" w:rsidRPr="006370D3" w:rsidRDefault="004E00AC" w:rsidP="00266CFB">
            <w:pPr>
              <w:adjustRightInd w:val="0"/>
              <w:snapToGrid w:val="0"/>
              <w:jc w:val="both"/>
              <w:rPr>
                <w:rFonts w:eastAsia="標楷體" w:cs="新細明體"/>
                <w:sz w:val="18"/>
                <w:szCs w:val="18"/>
              </w:rPr>
            </w:pPr>
            <w:r w:rsidRPr="006370D3">
              <w:rPr>
                <w:rFonts w:eastAsia="標楷體" w:hAnsi="標楷體" w:hint="eastAsia"/>
                <w:sz w:val="18"/>
                <w:szCs w:val="18"/>
              </w:rPr>
              <w:t>全球化與產業發展</w:t>
            </w:r>
          </w:p>
        </w:tc>
        <w:tc>
          <w:tcPr>
            <w:tcW w:w="4239" w:type="dxa"/>
            <w:vAlign w:val="center"/>
          </w:tcPr>
          <w:p w:rsidR="004E00AC" w:rsidRPr="006370D3" w:rsidRDefault="004E00AC" w:rsidP="00266CFB">
            <w:pPr>
              <w:adjustRightInd w:val="0"/>
              <w:snapToGrid w:val="0"/>
              <w:rPr>
                <w:rFonts w:eastAsia="標楷體"/>
                <w:sz w:val="18"/>
                <w:szCs w:val="18"/>
              </w:rPr>
            </w:pPr>
            <w:r w:rsidRPr="006370D3">
              <w:rPr>
                <w:rFonts w:eastAsia="標楷體"/>
                <w:sz w:val="18"/>
                <w:szCs w:val="18"/>
              </w:rPr>
              <w:t>Globalization and Industry Development</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IM819</w:t>
            </w:r>
          </w:p>
        </w:tc>
        <w:tc>
          <w:tcPr>
            <w:tcW w:w="2956" w:type="dxa"/>
            <w:vAlign w:val="center"/>
          </w:tcPr>
          <w:p w:rsidR="004E00AC" w:rsidRPr="006370D3" w:rsidRDefault="004E00AC" w:rsidP="00266CFB">
            <w:pPr>
              <w:adjustRightInd w:val="0"/>
              <w:snapToGrid w:val="0"/>
              <w:jc w:val="both"/>
              <w:rPr>
                <w:rFonts w:eastAsia="標楷體" w:hAnsi="標楷體"/>
                <w:sz w:val="18"/>
                <w:szCs w:val="18"/>
              </w:rPr>
            </w:pPr>
            <w:r w:rsidRPr="006370D3">
              <w:rPr>
                <w:rFonts w:eastAsia="標楷體" w:hAnsi="標楷體" w:hint="eastAsia"/>
                <w:sz w:val="18"/>
                <w:szCs w:val="18"/>
              </w:rPr>
              <w:t>管理經濟學</w:t>
            </w:r>
          </w:p>
        </w:tc>
        <w:tc>
          <w:tcPr>
            <w:tcW w:w="4239" w:type="dxa"/>
            <w:vAlign w:val="center"/>
          </w:tcPr>
          <w:p w:rsidR="004E00AC" w:rsidRPr="006370D3" w:rsidRDefault="004E00AC" w:rsidP="00266CFB">
            <w:pPr>
              <w:adjustRightInd w:val="0"/>
              <w:snapToGrid w:val="0"/>
              <w:rPr>
                <w:rFonts w:eastAsia="標楷體"/>
                <w:sz w:val="18"/>
                <w:szCs w:val="18"/>
              </w:rPr>
            </w:pPr>
            <w:r w:rsidRPr="006370D3">
              <w:rPr>
                <w:rFonts w:eastAsia="標楷體"/>
                <w:sz w:val="18"/>
                <w:szCs w:val="18"/>
              </w:rPr>
              <w:t>Managerial Economics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IM831</w:t>
            </w:r>
          </w:p>
        </w:tc>
        <w:tc>
          <w:tcPr>
            <w:tcW w:w="2956" w:type="dxa"/>
            <w:vAlign w:val="center"/>
          </w:tcPr>
          <w:p w:rsidR="004E00AC" w:rsidRPr="006370D3" w:rsidRDefault="004E00AC" w:rsidP="00266CFB">
            <w:pPr>
              <w:adjustRightInd w:val="0"/>
              <w:snapToGrid w:val="0"/>
              <w:jc w:val="both"/>
              <w:rPr>
                <w:rFonts w:eastAsia="標楷體"/>
                <w:sz w:val="18"/>
                <w:szCs w:val="18"/>
              </w:rPr>
            </w:pPr>
            <w:r w:rsidRPr="006370D3">
              <w:rPr>
                <w:rFonts w:eastAsia="標楷體"/>
                <w:sz w:val="18"/>
                <w:szCs w:val="18"/>
              </w:rPr>
              <w:t>資訊倫理</w:t>
            </w:r>
          </w:p>
        </w:tc>
        <w:tc>
          <w:tcPr>
            <w:tcW w:w="4239" w:type="dxa"/>
            <w:vAlign w:val="center"/>
          </w:tcPr>
          <w:p w:rsidR="004E00AC" w:rsidRPr="006370D3" w:rsidRDefault="004E00AC" w:rsidP="00266CFB">
            <w:pPr>
              <w:adjustRightInd w:val="0"/>
              <w:snapToGrid w:val="0"/>
              <w:rPr>
                <w:rFonts w:eastAsia="標楷體"/>
                <w:sz w:val="18"/>
                <w:szCs w:val="18"/>
              </w:rPr>
            </w:pPr>
            <w:r w:rsidRPr="006370D3">
              <w:rPr>
                <w:rFonts w:eastAsia="標楷體"/>
                <w:sz w:val="18"/>
                <w:szCs w:val="18"/>
              </w:rPr>
              <w:t>Information Ethics</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IM832</w:t>
            </w:r>
          </w:p>
        </w:tc>
        <w:tc>
          <w:tcPr>
            <w:tcW w:w="2956" w:type="dxa"/>
            <w:vAlign w:val="center"/>
          </w:tcPr>
          <w:p w:rsidR="004E00AC" w:rsidRPr="006370D3" w:rsidRDefault="004E00AC" w:rsidP="00266CFB">
            <w:pPr>
              <w:autoSpaceDE w:val="0"/>
              <w:autoSpaceDN w:val="0"/>
              <w:adjustRightInd w:val="0"/>
              <w:snapToGrid w:val="0"/>
              <w:jc w:val="both"/>
              <w:rPr>
                <w:rFonts w:eastAsia="標楷體"/>
                <w:sz w:val="18"/>
                <w:szCs w:val="18"/>
              </w:rPr>
            </w:pPr>
            <w:r w:rsidRPr="006370D3">
              <w:rPr>
                <w:rFonts w:eastAsia="標楷體" w:hint="eastAsia"/>
                <w:sz w:val="18"/>
                <w:szCs w:val="18"/>
              </w:rPr>
              <w:t>數位匯流與法律</w:t>
            </w:r>
          </w:p>
        </w:tc>
        <w:tc>
          <w:tcPr>
            <w:tcW w:w="4239" w:type="dxa"/>
            <w:vAlign w:val="center"/>
          </w:tcPr>
          <w:p w:rsidR="004E00AC" w:rsidRPr="006370D3" w:rsidRDefault="004E00AC" w:rsidP="00266CFB">
            <w:pPr>
              <w:autoSpaceDE w:val="0"/>
              <w:autoSpaceDN w:val="0"/>
              <w:adjustRightInd w:val="0"/>
              <w:snapToGrid w:val="0"/>
              <w:rPr>
                <w:rFonts w:eastAsia="標楷體"/>
                <w:sz w:val="18"/>
                <w:szCs w:val="18"/>
              </w:rPr>
            </w:pPr>
            <w:r w:rsidRPr="006370D3">
              <w:rPr>
                <w:rFonts w:eastAsia="標楷體"/>
                <w:sz w:val="18"/>
                <w:szCs w:val="18"/>
              </w:rPr>
              <w:t>Digital Convergence and Law</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IM833</w:t>
            </w:r>
          </w:p>
        </w:tc>
        <w:tc>
          <w:tcPr>
            <w:tcW w:w="2956" w:type="dxa"/>
            <w:vAlign w:val="center"/>
          </w:tcPr>
          <w:p w:rsidR="004E00AC" w:rsidRPr="006370D3" w:rsidRDefault="004E00AC" w:rsidP="00266CFB">
            <w:pPr>
              <w:autoSpaceDE w:val="0"/>
              <w:autoSpaceDN w:val="0"/>
              <w:adjustRightInd w:val="0"/>
              <w:snapToGrid w:val="0"/>
              <w:jc w:val="both"/>
              <w:rPr>
                <w:rFonts w:eastAsia="標楷體"/>
                <w:sz w:val="18"/>
                <w:szCs w:val="18"/>
              </w:rPr>
            </w:pPr>
            <w:r w:rsidRPr="006370D3">
              <w:rPr>
                <w:rFonts w:eastAsia="標楷體"/>
                <w:sz w:val="18"/>
                <w:szCs w:val="18"/>
              </w:rPr>
              <w:t>智慧財產權法</w:t>
            </w:r>
          </w:p>
        </w:tc>
        <w:tc>
          <w:tcPr>
            <w:tcW w:w="4239" w:type="dxa"/>
            <w:vAlign w:val="center"/>
          </w:tcPr>
          <w:p w:rsidR="004E00AC" w:rsidRPr="006370D3" w:rsidRDefault="004E00AC" w:rsidP="00266CFB">
            <w:pPr>
              <w:autoSpaceDE w:val="0"/>
              <w:autoSpaceDN w:val="0"/>
              <w:adjustRightInd w:val="0"/>
              <w:snapToGrid w:val="0"/>
              <w:rPr>
                <w:rFonts w:eastAsia="標楷體"/>
                <w:sz w:val="18"/>
                <w:szCs w:val="18"/>
              </w:rPr>
            </w:pPr>
            <w:r w:rsidRPr="006370D3">
              <w:rPr>
                <w:rFonts w:eastAsia="標楷體"/>
                <w:sz w:val="18"/>
                <w:szCs w:val="18"/>
              </w:rPr>
              <w:t>Intellectual Property Law</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IM834</w:t>
            </w:r>
          </w:p>
        </w:tc>
        <w:tc>
          <w:tcPr>
            <w:tcW w:w="2956" w:type="dxa"/>
            <w:vAlign w:val="center"/>
          </w:tcPr>
          <w:p w:rsidR="004E00AC" w:rsidRPr="006370D3" w:rsidRDefault="004E00AC" w:rsidP="00266CFB">
            <w:pPr>
              <w:adjustRightInd w:val="0"/>
              <w:snapToGrid w:val="0"/>
              <w:rPr>
                <w:rFonts w:eastAsia="標楷體" w:cs="新細明體"/>
                <w:sz w:val="18"/>
                <w:szCs w:val="18"/>
              </w:rPr>
            </w:pPr>
            <w:r w:rsidRPr="006370D3">
              <w:rPr>
                <w:rFonts w:eastAsia="標楷體" w:hAnsi="標楷體" w:hint="eastAsia"/>
                <w:sz w:val="18"/>
                <w:szCs w:val="18"/>
              </w:rPr>
              <w:t>後現代理論與資訊社會專題討論</w:t>
            </w:r>
          </w:p>
        </w:tc>
        <w:tc>
          <w:tcPr>
            <w:tcW w:w="4239" w:type="dxa"/>
            <w:vAlign w:val="center"/>
          </w:tcPr>
          <w:p w:rsidR="004E00AC" w:rsidRPr="006370D3" w:rsidRDefault="004E00AC" w:rsidP="00266CFB">
            <w:pPr>
              <w:adjustRightInd w:val="0"/>
              <w:snapToGrid w:val="0"/>
              <w:rPr>
                <w:rFonts w:eastAsia="標楷體"/>
                <w:sz w:val="18"/>
                <w:szCs w:val="18"/>
              </w:rPr>
            </w:pPr>
            <w:r w:rsidRPr="006370D3">
              <w:rPr>
                <w:rFonts w:eastAsia="標楷體"/>
                <w:sz w:val="18"/>
                <w:szCs w:val="18"/>
              </w:rPr>
              <w:t>Seminar on Theories of Postmodernism and Information Society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IM835</w:t>
            </w:r>
          </w:p>
        </w:tc>
        <w:tc>
          <w:tcPr>
            <w:tcW w:w="2956" w:type="dxa"/>
            <w:vAlign w:val="center"/>
          </w:tcPr>
          <w:p w:rsidR="004E00AC" w:rsidRPr="006370D3" w:rsidRDefault="004E00AC" w:rsidP="00266CFB">
            <w:pPr>
              <w:adjustRightInd w:val="0"/>
              <w:snapToGrid w:val="0"/>
              <w:jc w:val="both"/>
              <w:rPr>
                <w:rFonts w:eastAsia="標楷體" w:cs="新細明體"/>
                <w:sz w:val="18"/>
                <w:szCs w:val="18"/>
              </w:rPr>
            </w:pPr>
            <w:r w:rsidRPr="006370D3">
              <w:rPr>
                <w:rFonts w:eastAsia="標楷體" w:hAnsi="標楷體" w:hint="eastAsia"/>
                <w:sz w:val="18"/>
                <w:szCs w:val="18"/>
              </w:rPr>
              <w:t>數位落差專題</w:t>
            </w:r>
          </w:p>
        </w:tc>
        <w:tc>
          <w:tcPr>
            <w:tcW w:w="4239" w:type="dxa"/>
            <w:vAlign w:val="center"/>
          </w:tcPr>
          <w:p w:rsidR="004E00AC" w:rsidRPr="006370D3" w:rsidRDefault="004E00AC" w:rsidP="00266CFB">
            <w:pPr>
              <w:adjustRightInd w:val="0"/>
              <w:snapToGrid w:val="0"/>
              <w:rPr>
                <w:rFonts w:eastAsia="標楷體"/>
                <w:sz w:val="18"/>
                <w:szCs w:val="18"/>
              </w:rPr>
            </w:pPr>
            <w:r w:rsidRPr="006370D3">
              <w:rPr>
                <w:rFonts w:eastAsia="標楷體"/>
                <w:sz w:val="18"/>
                <w:szCs w:val="18"/>
              </w:rPr>
              <w:t>Seminar in Digital Divide</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IM836</w:t>
            </w:r>
          </w:p>
        </w:tc>
        <w:tc>
          <w:tcPr>
            <w:tcW w:w="2956" w:type="dxa"/>
            <w:vAlign w:val="center"/>
          </w:tcPr>
          <w:p w:rsidR="004E00AC" w:rsidRPr="006370D3" w:rsidRDefault="004E00AC" w:rsidP="00266CFB">
            <w:pPr>
              <w:adjustRightInd w:val="0"/>
              <w:snapToGrid w:val="0"/>
              <w:jc w:val="both"/>
              <w:rPr>
                <w:rFonts w:eastAsia="標楷體" w:cs="新細明體"/>
                <w:sz w:val="18"/>
                <w:szCs w:val="18"/>
              </w:rPr>
            </w:pPr>
            <w:r w:rsidRPr="006370D3">
              <w:rPr>
                <w:rFonts w:eastAsia="標楷體" w:hAnsi="標楷體" w:hint="eastAsia"/>
                <w:sz w:val="18"/>
                <w:szCs w:val="18"/>
              </w:rPr>
              <w:t>資訊法律專題</w:t>
            </w:r>
          </w:p>
        </w:tc>
        <w:tc>
          <w:tcPr>
            <w:tcW w:w="4239" w:type="dxa"/>
            <w:vAlign w:val="center"/>
          </w:tcPr>
          <w:p w:rsidR="004E00AC" w:rsidRPr="006370D3" w:rsidRDefault="004E00AC" w:rsidP="00266CFB">
            <w:pPr>
              <w:adjustRightInd w:val="0"/>
              <w:snapToGrid w:val="0"/>
              <w:rPr>
                <w:rFonts w:eastAsia="標楷體"/>
                <w:sz w:val="18"/>
                <w:szCs w:val="18"/>
              </w:rPr>
            </w:pPr>
            <w:r w:rsidRPr="006370D3">
              <w:rPr>
                <w:rFonts w:eastAsia="標楷體"/>
                <w:sz w:val="18"/>
                <w:szCs w:val="18"/>
              </w:rPr>
              <w:t>Seminar on Information Law</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IM837</w:t>
            </w:r>
          </w:p>
        </w:tc>
        <w:tc>
          <w:tcPr>
            <w:tcW w:w="2956" w:type="dxa"/>
            <w:vAlign w:val="center"/>
          </w:tcPr>
          <w:p w:rsidR="004E00AC" w:rsidRPr="006370D3" w:rsidRDefault="004E00AC" w:rsidP="00266CFB">
            <w:pPr>
              <w:adjustRightInd w:val="0"/>
              <w:snapToGrid w:val="0"/>
              <w:jc w:val="both"/>
              <w:rPr>
                <w:rFonts w:eastAsia="標楷體" w:cs="新細明體"/>
                <w:sz w:val="18"/>
                <w:szCs w:val="18"/>
              </w:rPr>
            </w:pPr>
            <w:r w:rsidRPr="006370D3">
              <w:rPr>
                <w:rFonts w:eastAsia="標楷體" w:hAnsi="標楷體" w:hint="eastAsia"/>
                <w:sz w:val="18"/>
                <w:szCs w:val="18"/>
              </w:rPr>
              <w:t>數位內容產業專題</w:t>
            </w:r>
          </w:p>
        </w:tc>
        <w:tc>
          <w:tcPr>
            <w:tcW w:w="4239" w:type="dxa"/>
            <w:vAlign w:val="center"/>
          </w:tcPr>
          <w:p w:rsidR="004E00AC" w:rsidRPr="006370D3" w:rsidRDefault="004E00AC" w:rsidP="00266CFB">
            <w:pPr>
              <w:adjustRightInd w:val="0"/>
              <w:snapToGrid w:val="0"/>
              <w:rPr>
                <w:rFonts w:eastAsia="標楷體"/>
                <w:sz w:val="18"/>
                <w:szCs w:val="18"/>
              </w:rPr>
            </w:pPr>
            <w:r w:rsidRPr="006370D3">
              <w:rPr>
                <w:rFonts w:eastAsia="標楷體"/>
                <w:sz w:val="18"/>
                <w:szCs w:val="18"/>
              </w:rPr>
              <w:t>Seminar on Digital Content Industry</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tcBorders>
              <w:bottom w:val="single" w:sz="4" w:space="0" w:color="auto"/>
            </w:tcBorders>
            <w:vAlign w:val="center"/>
          </w:tcPr>
          <w:p w:rsidR="004E00AC" w:rsidRPr="006370D3" w:rsidRDefault="004E00AC" w:rsidP="00266CFB">
            <w:pPr>
              <w:jc w:val="center"/>
              <w:rPr>
                <w:rFonts w:eastAsia="標楷體"/>
                <w:sz w:val="18"/>
              </w:rPr>
            </w:pPr>
          </w:p>
        </w:tc>
        <w:tc>
          <w:tcPr>
            <w:tcW w:w="757"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hint="eastAsia"/>
                <w:sz w:val="18"/>
                <w:szCs w:val="18"/>
              </w:rPr>
              <w:t>IM838</w:t>
            </w:r>
          </w:p>
        </w:tc>
        <w:tc>
          <w:tcPr>
            <w:tcW w:w="2956" w:type="dxa"/>
            <w:vAlign w:val="center"/>
          </w:tcPr>
          <w:p w:rsidR="004E00AC" w:rsidRPr="006370D3" w:rsidRDefault="004E00AC" w:rsidP="00E21A62">
            <w:pPr>
              <w:snapToGrid w:val="0"/>
              <w:spacing w:beforeLines="10" w:before="36" w:afterLines="10" w:after="36"/>
              <w:rPr>
                <w:rFonts w:eastAsia="標楷體" w:hAnsi="標楷體"/>
                <w:sz w:val="18"/>
                <w:szCs w:val="18"/>
              </w:rPr>
            </w:pPr>
            <w:r w:rsidRPr="006370D3">
              <w:rPr>
                <w:rFonts w:eastAsia="標楷體" w:hAnsi="標楷體" w:hint="eastAsia"/>
                <w:sz w:val="18"/>
                <w:szCs w:val="18"/>
              </w:rPr>
              <w:t>數位治理</w:t>
            </w:r>
          </w:p>
        </w:tc>
        <w:tc>
          <w:tcPr>
            <w:tcW w:w="4239" w:type="dxa"/>
            <w:vAlign w:val="center"/>
          </w:tcPr>
          <w:p w:rsidR="004E00AC" w:rsidRPr="006370D3" w:rsidRDefault="004E00AC" w:rsidP="00E21A62">
            <w:pPr>
              <w:snapToGrid w:val="0"/>
              <w:spacing w:beforeLines="10" w:before="36" w:afterLines="10" w:after="36"/>
              <w:rPr>
                <w:rFonts w:eastAsia="標楷體"/>
                <w:sz w:val="18"/>
                <w:szCs w:val="18"/>
              </w:rPr>
            </w:pPr>
            <w:r w:rsidRPr="006370D3">
              <w:rPr>
                <w:rFonts w:eastAsia="標楷體" w:hint="eastAsia"/>
                <w:sz w:val="18"/>
                <w:szCs w:val="18"/>
              </w:rPr>
              <w:t>Digital Governance</w:t>
            </w:r>
          </w:p>
        </w:tc>
        <w:tc>
          <w:tcPr>
            <w:tcW w:w="978" w:type="dxa"/>
            <w:vAlign w:val="center"/>
          </w:tcPr>
          <w:p w:rsidR="004E00AC" w:rsidRPr="006370D3" w:rsidRDefault="004E00AC"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restart"/>
            <w:tcBorders>
              <w:top w:val="single" w:sz="8" w:space="0" w:color="auto"/>
            </w:tcBorders>
            <w:vAlign w:val="center"/>
          </w:tcPr>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大</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數</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據</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商</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業</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智</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慧</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分</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析</w:t>
            </w:r>
          </w:p>
          <w:p w:rsidR="004D5B25" w:rsidRPr="006370D3"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學</w:t>
            </w:r>
          </w:p>
          <w:p w:rsidR="004D5B25" w:rsidRDefault="004D5B25" w:rsidP="00C6377F">
            <w:pPr>
              <w:jc w:val="center"/>
              <w:rPr>
                <w:rFonts w:ascii="標楷體" w:eastAsia="標楷體" w:hAnsi="標楷體"/>
                <w:sz w:val="18"/>
                <w:szCs w:val="18"/>
              </w:rPr>
            </w:pPr>
            <w:r w:rsidRPr="006370D3">
              <w:rPr>
                <w:rFonts w:ascii="標楷體" w:eastAsia="標楷體" w:hAnsi="標楷體" w:hint="eastAsia"/>
                <w:sz w:val="18"/>
                <w:szCs w:val="18"/>
              </w:rPr>
              <w:t>程</w:t>
            </w:r>
          </w:p>
          <w:p w:rsidR="009E4480" w:rsidRPr="006370D3" w:rsidRDefault="009E4480" w:rsidP="009E4480">
            <w:pPr>
              <w:jc w:val="center"/>
              <w:rPr>
                <w:rFonts w:eastAsia="標楷體" w:hAnsi="標楷體"/>
                <w:sz w:val="18"/>
              </w:rPr>
            </w:pPr>
            <w:r w:rsidRPr="002001F7">
              <w:rPr>
                <w:rFonts w:eastAsia="標楷體"/>
                <w:sz w:val="18"/>
                <w:szCs w:val="18"/>
              </w:rPr>
              <w:t>Business Intelligence and Data Analytics</w:t>
            </w:r>
          </w:p>
        </w:tc>
        <w:tc>
          <w:tcPr>
            <w:tcW w:w="757" w:type="dxa"/>
            <w:vAlign w:val="center"/>
          </w:tcPr>
          <w:p w:rsidR="004D5B25" w:rsidRPr="006370D3" w:rsidRDefault="004D5B25" w:rsidP="00C6377F">
            <w:pPr>
              <w:spacing w:before="40" w:after="40"/>
              <w:jc w:val="center"/>
              <w:rPr>
                <w:rFonts w:eastAsia="標楷體"/>
                <w:sz w:val="18"/>
                <w:szCs w:val="18"/>
              </w:rPr>
            </w:pPr>
            <w:r w:rsidRPr="006370D3">
              <w:rPr>
                <w:rFonts w:eastAsia="標楷體" w:hint="eastAsia"/>
                <w:sz w:val="18"/>
                <w:szCs w:val="18"/>
              </w:rPr>
              <w:t>IM711</w:t>
            </w:r>
          </w:p>
        </w:tc>
        <w:tc>
          <w:tcPr>
            <w:tcW w:w="2956" w:type="dxa"/>
            <w:vAlign w:val="center"/>
          </w:tcPr>
          <w:p w:rsidR="004D5B25" w:rsidRPr="006370D3" w:rsidRDefault="004D5B25" w:rsidP="00C6377F">
            <w:pPr>
              <w:autoSpaceDE w:val="0"/>
              <w:autoSpaceDN w:val="0"/>
              <w:adjustRightInd w:val="0"/>
              <w:snapToGrid w:val="0"/>
              <w:jc w:val="both"/>
              <w:rPr>
                <w:rFonts w:eastAsia="標楷體"/>
                <w:sz w:val="18"/>
                <w:szCs w:val="18"/>
              </w:rPr>
            </w:pPr>
            <w:r w:rsidRPr="006370D3">
              <w:rPr>
                <w:rFonts w:eastAsia="標楷體" w:hint="eastAsia"/>
                <w:sz w:val="18"/>
                <w:szCs w:val="18"/>
              </w:rPr>
              <w:t>資料儲存與擷取</w:t>
            </w:r>
          </w:p>
        </w:tc>
        <w:tc>
          <w:tcPr>
            <w:tcW w:w="4239" w:type="dxa"/>
            <w:vAlign w:val="center"/>
          </w:tcPr>
          <w:p w:rsidR="004D5B25" w:rsidRPr="006370D3" w:rsidRDefault="004D5B25" w:rsidP="00C6377F">
            <w:pPr>
              <w:autoSpaceDE w:val="0"/>
              <w:autoSpaceDN w:val="0"/>
              <w:adjustRightInd w:val="0"/>
              <w:snapToGrid w:val="0"/>
              <w:jc w:val="both"/>
              <w:rPr>
                <w:rFonts w:eastAsia="標楷體"/>
                <w:sz w:val="18"/>
                <w:szCs w:val="18"/>
              </w:rPr>
            </w:pPr>
            <w:r w:rsidRPr="006370D3">
              <w:rPr>
                <w:rFonts w:eastAsia="標楷體" w:hint="eastAsia"/>
                <w:sz w:val="18"/>
                <w:szCs w:val="18"/>
              </w:rPr>
              <w:t>Storing and Retrieving Data</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IM712</w:t>
            </w:r>
          </w:p>
        </w:tc>
        <w:tc>
          <w:tcPr>
            <w:tcW w:w="2956" w:type="dxa"/>
            <w:vAlign w:val="center"/>
          </w:tcPr>
          <w:p w:rsidR="004D5B25" w:rsidRPr="006370D3" w:rsidRDefault="004D5B25" w:rsidP="00C6377F">
            <w:pPr>
              <w:autoSpaceDE w:val="0"/>
              <w:autoSpaceDN w:val="0"/>
              <w:adjustRightInd w:val="0"/>
              <w:snapToGrid w:val="0"/>
              <w:jc w:val="both"/>
              <w:rPr>
                <w:rFonts w:eastAsia="標楷體"/>
                <w:sz w:val="18"/>
                <w:szCs w:val="18"/>
              </w:rPr>
            </w:pPr>
            <w:r w:rsidRPr="006370D3">
              <w:rPr>
                <w:rFonts w:eastAsia="標楷體" w:hint="eastAsia"/>
                <w:sz w:val="18"/>
                <w:szCs w:val="18"/>
              </w:rPr>
              <w:t>機器學習</w:t>
            </w:r>
            <w:r w:rsidRPr="006370D3">
              <w:rPr>
                <w:rFonts w:eastAsia="標楷體" w:hint="eastAsia"/>
                <w:sz w:val="18"/>
                <w:szCs w:val="18"/>
              </w:rPr>
              <w:t xml:space="preserve"> </w:t>
            </w:r>
          </w:p>
        </w:tc>
        <w:tc>
          <w:tcPr>
            <w:tcW w:w="4239" w:type="dxa"/>
            <w:vAlign w:val="center"/>
          </w:tcPr>
          <w:p w:rsidR="004D5B25" w:rsidRPr="006370D3" w:rsidRDefault="004D5B25" w:rsidP="00C6377F">
            <w:pPr>
              <w:pStyle w:val="a7"/>
              <w:autoSpaceDE w:val="0"/>
              <w:autoSpaceDN w:val="0"/>
              <w:adjustRightInd w:val="0"/>
              <w:snapToGrid w:val="0"/>
              <w:ind w:leftChars="0" w:left="0"/>
              <w:jc w:val="both"/>
              <w:rPr>
                <w:rFonts w:ascii="Times New Roman" w:eastAsia="標楷體" w:hAnsi="Times New Roman"/>
                <w:sz w:val="18"/>
                <w:szCs w:val="18"/>
              </w:rPr>
            </w:pPr>
            <w:r w:rsidRPr="006370D3">
              <w:rPr>
                <w:rFonts w:ascii="Times New Roman" w:eastAsia="標楷體" w:hAnsi="Times New Roman" w:hint="eastAsia"/>
                <w:sz w:val="18"/>
                <w:szCs w:val="18"/>
              </w:rPr>
              <w:t xml:space="preserve">Machine Learning </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IM713</w:t>
            </w:r>
          </w:p>
        </w:tc>
        <w:tc>
          <w:tcPr>
            <w:tcW w:w="2956" w:type="dxa"/>
            <w:vAlign w:val="center"/>
          </w:tcPr>
          <w:p w:rsidR="004D5B25" w:rsidRPr="006370D3" w:rsidRDefault="004D5B25" w:rsidP="00C6377F">
            <w:pPr>
              <w:autoSpaceDE w:val="0"/>
              <w:autoSpaceDN w:val="0"/>
              <w:adjustRightInd w:val="0"/>
              <w:snapToGrid w:val="0"/>
              <w:jc w:val="both"/>
              <w:rPr>
                <w:rFonts w:eastAsia="標楷體"/>
                <w:sz w:val="18"/>
                <w:szCs w:val="18"/>
              </w:rPr>
            </w:pPr>
            <w:r w:rsidRPr="006370D3">
              <w:rPr>
                <w:rFonts w:eastAsia="標楷體" w:hint="eastAsia"/>
                <w:sz w:val="18"/>
                <w:szCs w:val="18"/>
              </w:rPr>
              <w:t>資料視覺化應用</w:t>
            </w:r>
          </w:p>
        </w:tc>
        <w:tc>
          <w:tcPr>
            <w:tcW w:w="4239" w:type="dxa"/>
            <w:vAlign w:val="center"/>
          </w:tcPr>
          <w:p w:rsidR="004D5B25" w:rsidRPr="006370D3" w:rsidRDefault="004D5B25" w:rsidP="00C6377F">
            <w:pPr>
              <w:pStyle w:val="a7"/>
              <w:autoSpaceDE w:val="0"/>
              <w:autoSpaceDN w:val="0"/>
              <w:adjustRightInd w:val="0"/>
              <w:snapToGrid w:val="0"/>
              <w:ind w:leftChars="0" w:left="0"/>
              <w:jc w:val="both"/>
              <w:rPr>
                <w:rFonts w:ascii="Times New Roman" w:eastAsia="標楷體" w:hAnsi="Times New Roman"/>
                <w:sz w:val="18"/>
                <w:szCs w:val="18"/>
              </w:rPr>
            </w:pPr>
            <w:r w:rsidRPr="006370D3">
              <w:rPr>
                <w:rFonts w:ascii="Times New Roman" w:eastAsia="標楷體" w:hAnsi="Times New Roman" w:hint="eastAsia"/>
                <w:sz w:val="18"/>
                <w:szCs w:val="18"/>
              </w:rPr>
              <w:t>Data Visualization</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IM714</w:t>
            </w:r>
          </w:p>
        </w:tc>
        <w:tc>
          <w:tcPr>
            <w:tcW w:w="2956" w:type="dxa"/>
            <w:vAlign w:val="center"/>
          </w:tcPr>
          <w:p w:rsidR="004D5B25" w:rsidRPr="006370D3" w:rsidRDefault="004D5B25" w:rsidP="00C6377F">
            <w:pPr>
              <w:snapToGrid w:val="0"/>
              <w:rPr>
                <w:rFonts w:eastAsia="標楷體"/>
                <w:sz w:val="18"/>
                <w:szCs w:val="18"/>
              </w:rPr>
            </w:pPr>
            <w:r w:rsidRPr="006370D3">
              <w:rPr>
                <w:rFonts w:eastAsia="標楷體" w:hint="eastAsia"/>
                <w:sz w:val="18"/>
                <w:szCs w:val="18"/>
              </w:rPr>
              <w:t>大數據倫理與法律專題</w:t>
            </w:r>
          </w:p>
        </w:tc>
        <w:tc>
          <w:tcPr>
            <w:tcW w:w="4239" w:type="dxa"/>
            <w:vAlign w:val="center"/>
          </w:tcPr>
          <w:p w:rsidR="004D5B25" w:rsidRPr="006370D3" w:rsidRDefault="004D5B25" w:rsidP="00C6377F">
            <w:pPr>
              <w:pStyle w:val="a7"/>
              <w:autoSpaceDE w:val="0"/>
              <w:autoSpaceDN w:val="0"/>
              <w:adjustRightInd w:val="0"/>
              <w:snapToGrid w:val="0"/>
              <w:ind w:leftChars="0" w:left="0"/>
              <w:jc w:val="both"/>
              <w:rPr>
                <w:rFonts w:ascii="Times New Roman" w:eastAsia="標楷體" w:hAnsi="Times New Roman"/>
                <w:sz w:val="18"/>
                <w:szCs w:val="18"/>
              </w:rPr>
            </w:pPr>
            <w:r w:rsidRPr="006370D3">
              <w:rPr>
                <w:rFonts w:ascii="Times New Roman" w:eastAsia="標楷體" w:hAnsi="Times New Roman" w:hint="eastAsia"/>
                <w:sz w:val="18"/>
                <w:szCs w:val="18"/>
              </w:rPr>
              <w:t>Ethical and Legal Issues in Big Data</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IM715</w:t>
            </w:r>
          </w:p>
        </w:tc>
        <w:tc>
          <w:tcPr>
            <w:tcW w:w="2956" w:type="dxa"/>
            <w:vAlign w:val="center"/>
          </w:tcPr>
          <w:p w:rsidR="004D5B25" w:rsidRPr="006370D3" w:rsidRDefault="004D5B25" w:rsidP="00C6377F">
            <w:pPr>
              <w:snapToGrid w:val="0"/>
              <w:rPr>
                <w:rFonts w:eastAsia="標楷體"/>
                <w:sz w:val="18"/>
                <w:szCs w:val="18"/>
              </w:rPr>
            </w:pPr>
            <w:r w:rsidRPr="006370D3">
              <w:rPr>
                <w:rFonts w:eastAsia="標楷體" w:hint="eastAsia"/>
                <w:sz w:val="18"/>
                <w:szCs w:val="18"/>
              </w:rPr>
              <w:t>資料科學統整專題</w:t>
            </w:r>
          </w:p>
        </w:tc>
        <w:tc>
          <w:tcPr>
            <w:tcW w:w="4239" w:type="dxa"/>
            <w:vAlign w:val="center"/>
          </w:tcPr>
          <w:p w:rsidR="004D5B25" w:rsidRPr="006370D3" w:rsidRDefault="004D5B25" w:rsidP="00C6377F">
            <w:pPr>
              <w:pStyle w:val="a7"/>
              <w:autoSpaceDE w:val="0"/>
              <w:autoSpaceDN w:val="0"/>
              <w:adjustRightInd w:val="0"/>
              <w:snapToGrid w:val="0"/>
              <w:ind w:leftChars="0" w:left="0"/>
              <w:jc w:val="both"/>
              <w:rPr>
                <w:rFonts w:ascii="Times New Roman" w:eastAsia="標楷體" w:hAnsi="Times New Roman"/>
                <w:sz w:val="18"/>
                <w:szCs w:val="18"/>
              </w:rPr>
            </w:pPr>
            <w:r w:rsidRPr="006370D3">
              <w:rPr>
                <w:rFonts w:ascii="Times New Roman" w:eastAsia="標楷體" w:hAnsi="Times New Roman" w:hint="eastAsia"/>
                <w:sz w:val="18"/>
                <w:szCs w:val="18"/>
              </w:rPr>
              <w:t>Data Science Capstone Course</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IM716</w:t>
            </w:r>
          </w:p>
        </w:tc>
        <w:tc>
          <w:tcPr>
            <w:tcW w:w="2956" w:type="dxa"/>
            <w:vAlign w:val="center"/>
          </w:tcPr>
          <w:p w:rsidR="004D5B25" w:rsidRPr="006370D3" w:rsidRDefault="004D5B25" w:rsidP="00C6377F">
            <w:pPr>
              <w:autoSpaceDE w:val="0"/>
              <w:autoSpaceDN w:val="0"/>
              <w:adjustRightInd w:val="0"/>
              <w:snapToGrid w:val="0"/>
              <w:jc w:val="both"/>
              <w:rPr>
                <w:rFonts w:eastAsia="標楷體"/>
                <w:sz w:val="18"/>
                <w:szCs w:val="18"/>
              </w:rPr>
            </w:pPr>
            <w:r w:rsidRPr="006370D3">
              <w:rPr>
                <w:rFonts w:eastAsia="標楷體" w:hint="eastAsia"/>
                <w:sz w:val="18"/>
                <w:szCs w:val="18"/>
              </w:rPr>
              <w:t>機器學習</w:t>
            </w:r>
            <w:r w:rsidRPr="006370D3">
              <w:rPr>
                <w:rFonts w:eastAsia="標楷體" w:hint="eastAsia"/>
                <w:sz w:val="18"/>
                <w:szCs w:val="18"/>
              </w:rPr>
              <w:t xml:space="preserve"> II (</w:t>
            </w:r>
            <w:r w:rsidRPr="006370D3">
              <w:rPr>
                <w:rFonts w:eastAsia="標楷體" w:hint="eastAsia"/>
                <w:sz w:val="18"/>
                <w:szCs w:val="18"/>
              </w:rPr>
              <w:t>預測模型</w:t>
            </w:r>
            <w:r w:rsidRPr="006370D3">
              <w:rPr>
                <w:rFonts w:eastAsia="標楷體" w:hint="eastAsia"/>
                <w:sz w:val="18"/>
                <w:szCs w:val="18"/>
              </w:rPr>
              <w:t>)</w:t>
            </w:r>
          </w:p>
        </w:tc>
        <w:tc>
          <w:tcPr>
            <w:tcW w:w="4239" w:type="dxa"/>
            <w:vAlign w:val="center"/>
          </w:tcPr>
          <w:p w:rsidR="004D5B25" w:rsidRPr="006370D3" w:rsidRDefault="004D5B25" w:rsidP="00C6377F">
            <w:pPr>
              <w:adjustRightInd w:val="0"/>
              <w:snapToGrid w:val="0"/>
              <w:jc w:val="both"/>
              <w:rPr>
                <w:rFonts w:eastAsia="標楷體"/>
                <w:sz w:val="18"/>
                <w:szCs w:val="18"/>
              </w:rPr>
            </w:pPr>
            <w:r w:rsidRPr="006370D3">
              <w:rPr>
                <w:rFonts w:eastAsia="標楷體" w:hint="eastAsia"/>
                <w:sz w:val="18"/>
                <w:szCs w:val="18"/>
              </w:rPr>
              <w:t>Machine Learning II (Predictive Modelling)</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IM717</w:t>
            </w:r>
          </w:p>
        </w:tc>
        <w:tc>
          <w:tcPr>
            <w:tcW w:w="2956" w:type="dxa"/>
            <w:vAlign w:val="center"/>
          </w:tcPr>
          <w:p w:rsidR="004D5B25" w:rsidRPr="006370D3" w:rsidRDefault="004D5B25" w:rsidP="00E21A62">
            <w:pPr>
              <w:snapToGrid w:val="0"/>
              <w:spacing w:beforeLines="10" w:before="36" w:afterLines="10" w:after="36"/>
              <w:jc w:val="both"/>
              <w:rPr>
                <w:rFonts w:eastAsia="標楷體" w:hAnsi="標楷體"/>
                <w:sz w:val="18"/>
                <w:szCs w:val="18"/>
              </w:rPr>
            </w:pPr>
            <w:r w:rsidRPr="006370D3">
              <w:rPr>
                <w:rFonts w:eastAsia="標楷體" w:hint="eastAsia"/>
                <w:sz w:val="18"/>
                <w:szCs w:val="18"/>
              </w:rPr>
              <w:t>社群網絡資料分析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hint="eastAsia"/>
                <w:sz w:val="18"/>
                <w:szCs w:val="18"/>
              </w:rPr>
              <w:t>Social Network Data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IM718</w:t>
            </w:r>
          </w:p>
        </w:tc>
        <w:tc>
          <w:tcPr>
            <w:tcW w:w="2956" w:type="dxa"/>
            <w:vAlign w:val="center"/>
          </w:tcPr>
          <w:p w:rsidR="004D5B25" w:rsidRPr="006370D3" w:rsidRDefault="004D5B25" w:rsidP="00E21A62">
            <w:pPr>
              <w:snapToGrid w:val="0"/>
              <w:spacing w:beforeLines="10" w:before="36" w:afterLines="10" w:after="36"/>
              <w:jc w:val="both"/>
              <w:rPr>
                <w:rFonts w:eastAsia="標楷體" w:hAnsi="標楷體"/>
                <w:sz w:val="18"/>
                <w:szCs w:val="18"/>
              </w:rPr>
            </w:pPr>
            <w:r w:rsidRPr="006370D3">
              <w:rPr>
                <w:rFonts w:eastAsia="標楷體" w:hint="eastAsia"/>
                <w:sz w:val="18"/>
                <w:szCs w:val="18"/>
              </w:rPr>
              <w:t>文本與網頁分析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hint="eastAsia"/>
                <w:sz w:val="18"/>
                <w:szCs w:val="18"/>
              </w:rPr>
              <w:t>Text and Web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IM719</w:t>
            </w:r>
          </w:p>
        </w:tc>
        <w:tc>
          <w:tcPr>
            <w:tcW w:w="2956" w:type="dxa"/>
            <w:vAlign w:val="center"/>
          </w:tcPr>
          <w:p w:rsidR="004D5B25" w:rsidRPr="006370D3" w:rsidRDefault="004D5B25" w:rsidP="00E21A62">
            <w:pPr>
              <w:snapToGrid w:val="0"/>
              <w:spacing w:beforeLines="10" w:before="36" w:afterLines="10" w:after="36"/>
              <w:jc w:val="both"/>
              <w:rPr>
                <w:rFonts w:eastAsia="標楷體" w:hAnsi="標楷體"/>
                <w:sz w:val="18"/>
                <w:szCs w:val="18"/>
              </w:rPr>
            </w:pPr>
            <w:r w:rsidRPr="006370D3">
              <w:rPr>
                <w:rFonts w:eastAsia="標楷體" w:hint="eastAsia"/>
                <w:sz w:val="18"/>
                <w:szCs w:val="18"/>
              </w:rPr>
              <w:t>行銷資料分析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hint="eastAsia"/>
                <w:sz w:val="18"/>
                <w:szCs w:val="18"/>
              </w:rPr>
              <w:t>Marketing Data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IM720</w:t>
            </w:r>
          </w:p>
        </w:tc>
        <w:tc>
          <w:tcPr>
            <w:tcW w:w="2956" w:type="dxa"/>
            <w:vAlign w:val="center"/>
          </w:tcPr>
          <w:p w:rsidR="004D5B25" w:rsidRPr="006370D3" w:rsidRDefault="004D5B25" w:rsidP="00E21A62">
            <w:pPr>
              <w:snapToGrid w:val="0"/>
              <w:spacing w:beforeLines="10" w:before="36" w:afterLines="10" w:after="36"/>
              <w:jc w:val="both"/>
              <w:rPr>
                <w:rFonts w:eastAsia="標楷體" w:hAnsi="標楷體"/>
                <w:sz w:val="18"/>
                <w:szCs w:val="18"/>
              </w:rPr>
            </w:pPr>
            <w:r w:rsidRPr="006370D3">
              <w:rPr>
                <w:rFonts w:eastAsia="標楷體" w:hint="eastAsia"/>
                <w:sz w:val="18"/>
                <w:szCs w:val="18"/>
              </w:rPr>
              <w:t>金融資料分析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hint="eastAsia"/>
                <w:sz w:val="18"/>
                <w:szCs w:val="18"/>
              </w:rPr>
              <w:t>Financial Data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IM721</w:t>
            </w:r>
          </w:p>
        </w:tc>
        <w:tc>
          <w:tcPr>
            <w:tcW w:w="2956" w:type="dxa"/>
            <w:vAlign w:val="center"/>
          </w:tcPr>
          <w:p w:rsidR="004D5B25" w:rsidRPr="006370D3" w:rsidRDefault="004D5B25" w:rsidP="00E21A62">
            <w:pPr>
              <w:snapToGrid w:val="0"/>
              <w:spacing w:beforeLines="10" w:before="36" w:afterLines="10" w:after="36"/>
              <w:jc w:val="both"/>
              <w:rPr>
                <w:rFonts w:eastAsia="標楷體" w:hAnsi="標楷體"/>
                <w:sz w:val="18"/>
                <w:szCs w:val="18"/>
              </w:rPr>
            </w:pPr>
            <w:r w:rsidRPr="006370D3">
              <w:rPr>
                <w:rFonts w:eastAsia="標楷體" w:hint="eastAsia"/>
                <w:sz w:val="18"/>
                <w:szCs w:val="18"/>
              </w:rPr>
              <w:t>醫療資料分析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sz w:val="18"/>
                <w:szCs w:val="18"/>
              </w:rPr>
              <w:t>Medical</w:t>
            </w:r>
            <w:r w:rsidRPr="006370D3">
              <w:rPr>
                <w:rFonts w:eastAsia="標楷體" w:hint="eastAsia"/>
                <w:sz w:val="18"/>
                <w:szCs w:val="18"/>
              </w:rPr>
              <w:t xml:space="preserve"> and Healthcare Data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IM722</w:t>
            </w:r>
          </w:p>
        </w:tc>
        <w:tc>
          <w:tcPr>
            <w:tcW w:w="2956" w:type="dxa"/>
            <w:vAlign w:val="center"/>
          </w:tcPr>
          <w:p w:rsidR="004D5B25" w:rsidRPr="006370D3" w:rsidRDefault="004D5B25" w:rsidP="00E21A62">
            <w:pPr>
              <w:snapToGrid w:val="0"/>
              <w:spacing w:beforeLines="10" w:before="36" w:afterLines="10" w:after="36"/>
              <w:jc w:val="both"/>
              <w:rPr>
                <w:rFonts w:eastAsia="標楷體" w:hAnsi="標楷體"/>
                <w:sz w:val="18"/>
                <w:szCs w:val="18"/>
              </w:rPr>
            </w:pPr>
            <w:r w:rsidRPr="006370D3">
              <w:rPr>
                <w:rFonts w:eastAsia="標楷體" w:hint="eastAsia"/>
                <w:sz w:val="18"/>
                <w:szCs w:val="18"/>
              </w:rPr>
              <w:t>消費者行為資料分析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sz w:val="18"/>
                <w:szCs w:val="18"/>
              </w:rPr>
              <w:t>Co</w:t>
            </w:r>
            <w:r w:rsidRPr="006370D3">
              <w:rPr>
                <w:rFonts w:eastAsia="標楷體" w:hint="eastAsia"/>
                <w:sz w:val="18"/>
                <w:szCs w:val="18"/>
              </w:rPr>
              <w:t>nsu</w:t>
            </w:r>
            <w:r w:rsidRPr="006370D3">
              <w:rPr>
                <w:rFonts w:eastAsia="標楷體"/>
                <w:sz w:val="18"/>
                <w:szCs w:val="18"/>
              </w:rPr>
              <w:t>mer</w:t>
            </w:r>
            <w:r w:rsidRPr="006370D3">
              <w:rPr>
                <w:rFonts w:eastAsia="標楷體" w:hint="eastAsia"/>
                <w:sz w:val="18"/>
                <w:szCs w:val="18"/>
              </w:rPr>
              <w:t xml:space="preserve"> Behavior Data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IM723</w:t>
            </w:r>
          </w:p>
        </w:tc>
        <w:tc>
          <w:tcPr>
            <w:tcW w:w="2956" w:type="dxa"/>
            <w:vAlign w:val="center"/>
          </w:tcPr>
          <w:p w:rsidR="004D5B25" w:rsidRPr="006370D3" w:rsidRDefault="00CD21A1" w:rsidP="00CD21A1">
            <w:pPr>
              <w:snapToGrid w:val="0"/>
              <w:spacing w:beforeLines="10" w:before="36" w:afterLines="10" w:after="36"/>
              <w:jc w:val="both"/>
              <w:rPr>
                <w:rFonts w:eastAsia="標楷體" w:hAnsi="標楷體"/>
                <w:sz w:val="18"/>
                <w:szCs w:val="18"/>
              </w:rPr>
            </w:pPr>
            <w:r>
              <w:rPr>
                <w:rFonts w:eastAsia="標楷體" w:hint="eastAsia"/>
                <w:sz w:val="18"/>
                <w:szCs w:val="18"/>
              </w:rPr>
              <w:t>開放</w:t>
            </w:r>
            <w:r w:rsidR="004D5B25" w:rsidRPr="006370D3">
              <w:rPr>
                <w:rFonts w:eastAsia="標楷體" w:hint="eastAsia"/>
                <w:sz w:val="18"/>
                <w:szCs w:val="18"/>
              </w:rPr>
              <w:t>政府專題</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hint="eastAsia"/>
                <w:sz w:val="18"/>
                <w:szCs w:val="18"/>
              </w:rPr>
              <w:t>Government Open Data Issues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IM724</w:t>
            </w:r>
          </w:p>
        </w:tc>
        <w:tc>
          <w:tcPr>
            <w:tcW w:w="2956" w:type="dxa"/>
            <w:vAlign w:val="center"/>
          </w:tcPr>
          <w:p w:rsidR="004D5B25" w:rsidRPr="006370D3" w:rsidRDefault="004D5B25" w:rsidP="00C6377F">
            <w:pPr>
              <w:snapToGrid w:val="0"/>
              <w:rPr>
                <w:rFonts w:eastAsia="標楷體" w:hAnsi="標楷體"/>
                <w:sz w:val="18"/>
                <w:szCs w:val="18"/>
              </w:rPr>
            </w:pPr>
            <w:r w:rsidRPr="006370D3">
              <w:rPr>
                <w:rFonts w:eastAsia="標楷體" w:hint="eastAsia"/>
                <w:sz w:val="18"/>
                <w:szCs w:val="18"/>
              </w:rPr>
              <w:t>進階</w:t>
            </w:r>
            <w:r w:rsidRPr="006370D3">
              <w:rPr>
                <w:rFonts w:eastAsia="標楷體" w:hAnsi="標楷體" w:hint="eastAsia"/>
                <w:sz w:val="18"/>
              </w:rPr>
              <w:t>數據分析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hint="eastAsia"/>
                <w:sz w:val="18"/>
                <w:szCs w:val="18"/>
              </w:rPr>
              <w:t>Advanced Data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IM725</w:t>
            </w:r>
          </w:p>
        </w:tc>
        <w:tc>
          <w:tcPr>
            <w:tcW w:w="2956" w:type="dxa"/>
            <w:vAlign w:val="center"/>
          </w:tcPr>
          <w:p w:rsidR="004D5B25" w:rsidRPr="006370D3" w:rsidRDefault="004D5B25" w:rsidP="00C6377F">
            <w:pPr>
              <w:snapToGrid w:val="0"/>
              <w:rPr>
                <w:rFonts w:eastAsia="標楷體" w:hAnsi="標楷體"/>
                <w:sz w:val="18"/>
                <w:szCs w:val="18"/>
              </w:rPr>
            </w:pPr>
            <w:r w:rsidRPr="006370D3">
              <w:rPr>
                <w:rFonts w:eastAsia="標楷體" w:hAnsi="標楷體" w:hint="eastAsia"/>
                <w:sz w:val="18"/>
              </w:rPr>
              <w:t>製造與運籌資料分析</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sz w:val="18"/>
                <w:szCs w:val="18"/>
              </w:rPr>
              <w:t>Manufacturing</w:t>
            </w:r>
            <w:r w:rsidRPr="006370D3">
              <w:rPr>
                <w:rFonts w:eastAsia="標楷體" w:hint="eastAsia"/>
                <w:sz w:val="18"/>
                <w:szCs w:val="18"/>
              </w:rPr>
              <w:t xml:space="preserve"> and </w:t>
            </w:r>
            <w:r w:rsidRPr="006370D3">
              <w:rPr>
                <w:rFonts w:eastAsia="標楷體"/>
                <w:sz w:val="18"/>
                <w:szCs w:val="18"/>
              </w:rPr>
              <w:t xml:space="preserve">Logistics </w:t>
            </w:r>
            <w:r w:rsidRPr="006370D3">
              <w:rPr>
                <w:rFonts w:eastAsia="標楷體" w:hint="eastAsia"/>
                <w:sz w:val="18"/>
                <w:szCs w:val="18"/>
              </w:rPr>
              <w:t>Data Analytics</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3</w:t>
            </w:r>
          </w:p>
        </w:tc>
      </w:tr>
      <w:tr w:rsidR="006370D3" w:rsidRPr="006370D3" w:rsidTr="00C6377F">
        <w:trPr>
          <w:trHeight w:val="300"/>
        </w:trPr>
        <w:tc>
          <w:tcPr>
            <w:tcW w:w="1021" w:type="dxa"/>
            <w:vMerge/>
            <w:vAlign w:val="center"/>
          </w:tcPr>
          <w:p w:rsidR="004D5B25" w:rsidRPr="006370D3" w:rsidRDefault="004D5B25" w:rsidP="00C6377F">
            <w:pPr>
              <w:jc w:val="center"/>
              <w:rPr>
                <w:rFonts w:eastAsia="標楷體" w:hAnsi="標楷體"/>
                <w:sz w:val="18"/>
              </w:rPr>
            </w:pPr>
          </w:p>
        </w:tc>
        <w:tc>
          <w:tcPr>
            <w:tcW w:w="757"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hint="eastAsia"/>
                <w:sz w:val="18"/>
                <w:szCs w:val="18"/>
              </w:rPr>
              <w:t>IM726</w:t>
            </w:r>
          </w:p>
        </w:tc>
        <w:tc>
          <w:tcPr>
            <w:tcW w:w="2956" w:type="dxa"/>
            <w:vAlign w:val="center"/>
          </w:tcPr>
          <w:p w:rsidR="004D5B25" w:rsidRPr="006370D3" w:rsidRDefault="004D5B25" w:rsidP="00C6377F">
            <w:pPr>
              <w:snapToGrid w:val="0"/>
              <w:rPr>
                <w:rFonts w:eastAsia="標楷體" w:hAnsi="標楷體"/>
                <w:sz w:val="18"/>
                <w:szCs w:val="18"/>
              </w:rPr>
            </w:pPr>
            <w:r w:rsidRPr="006370D3">
              <w:rPr>
                <w:rFonts w:eastAsia="標楷體" w:hAnsi="標楷體" w:hint="eastAsia"/>
                <w:sz w:val="18"/>
                <w:szCs w:val="18"/>
              </w:rPr>
              <w:t>巨量資料程式設計</w:t>
            </w:r>
          </w:p>
        </w:tc>
        <w:tc>
          <w:tcPr>
            <w:tcW w:w="4239" w:type="dxa"/>
            <w:vAlign w:val="center"/>
          </w:tcPr>
          <w:p w:rsidR="004D5B25" w:rsidRPr="006370D3" w:rsidRDefault="004D5B25" w:rsidP="00E21A62">
            <w:pPr>
              <w:snapToGrid w:val="0"/>
              <w:spacing w:beforeLines="10" w:before="36" w:afterLines="10" w:after="36"/>
              <w:jc w:val="both"/>
              <w:rPr>
                <w:rFonts w:eastAsia="標楷體"/>
                <w:sz w:val="18"/>
                <w:szCs w:val="18"/>
              </w:rPr>
            </w:pPr>
            <w:r w:rsidRPr="006370D3">
              <w:rPr>
                <w:rFonts w:eastAsia="標楷體" w:hint="eastAsia"/>
                <w:sz w:val="18"/>
                <w:szCs w:val="18"/>
              </w:rPr>
              <w:t>Big Data Programming</w:t>
            </w:r>
          </w:p>
        </w:tc>
        <w:tc>
          <w:tcPr>
            <w:tcW w:w="978" w:type="dxa"/>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rPr>
          <w:trHeight w:val="300"/>
        </w:trPr>
        <w:tc>
          <w:tcPr>
            <w:tcW w:w="1021" w:type="dxa"/>
            <w:tcBorders>
              <w:top w:val="single" w:sz="4" w:space="0" w:color="auto"/>
            </w:tcBorders>
            <w:vAlign w:val="center"/>
          </w:tcPr>
          <w:p w:rsidR="004D5B25" w:rsidRPr="006370D3" w:rsidRDefault="004D5B25" w:rsidP="00C6377F">
            <w:pPr>
              <w:jc w:val="center"/>
              <w:rPr>
                <w:rFonts w:eastAsia="標楷體"/>
                <w:sz w:val="18"/>
              </w:rPr>
            </w:pPr>
            <w:r w:rsidRPr="006370D3">
              <w:rPr>
                <w:rFonts w:eastAsia="標楷體" w:hAnsi="標楷體"/>
                <w:sz w:val="18"/>
              </w:rPr>
              <w:t>其他</w:t>
            </w:r>
            <w:r w:rsidR="009E4480">
              <w:rPr>
                <w:rFonts w:eastAsia="標楷體" w:hAnsi="標楷體" w:hint="eastAsia"/>
                <w:sz w:val="18"/>
              </w:rPr>
              <w:t>Others</w:t>
            </w:r>
          </w:p>
        </w:tc>
        <w:tc>
          <w:tcPr>
            <w:tcW w:w="757" w:type="dxa"/>
            <w:tcBorders>
              <w:top w:val="single" w:sz="8" w:space="0" w:color="auto"/>
              <w:left w:val="single" w:sz="8" w:space="0" w:color="auto"/>
              <w:bottom w:val="single" w:sz="8" w:space="0" w:color="auto"/>
              <w:right w:val="single" w:sz="8" w:space="0" w:color="auto"/>
            </w:tcBorders>
            <w:vAlign w:val="center"/>
          </w:tcPr>
          <w:p w:rsidR="004D5B25" w:rsidRPr="006370D3" w:rsidRDefault="004D5B25" w:rsidP="00E21A62">
            <w:pPr>
              <w:snapToGrid w:val="0"/>
              <w:spacing w:beforeLines="10" w:before="36" w:afterLines="10" w:after="36"/>
              <w:jc w:val="center"/>
              <w:rPr>
                <w:rFonts w:eastAsia="標楷體"/>
                <w:sz w:val="18"/>
                <w:szCs w:val="18"/>
              </w:rPr>
            </w:pPr>
            <w:r w:rsidRPr="006370D3">
              <w:rPr>
                <w:rFonts w:eastAsia="標楷體"/>
                <w:sz w:val="18"/>
                <w:szCs w:val="18"/>
              </w:rPr>
              <w:t>IM568</w:t>
            </w:r>
          </w:p>
        </w:tc>
        <w:tc>
          <w:tcPr>
            <w:tcW w:w="2956" w:type="dxa"/>
            <w:tcBorders>
              <w:top w:val="single" w:sz="8" w:space="0" w:color="auto"/>
              <w:left w:val="single" w:sz="8" w:space="0" w:color="auto"/>
              <w:bottom w:val="single" w:sz="8" w:space="0" w:color="auto"/>
              <w:right w:val="single" w:sz="8" w:space="0" w:color="auto"/>
            </w:tcBorders>
            <w:vAlign w:val="center"/>
          </w:tcPr>
          <w:p w:rsidR="004D5B25" w:rsidRPr="006370D3" w:rsidRDefault="004D5B25" w:rsidP="00E21A62">
            <w:pPr>
              <w:snapToGrid w:val="0"/>
              <w:spacing w:beforeLines="10" w:before="36" w:afterLines="10" w:after="36"/>
              <w:rPr>
                <w:rFonts w:eastAsia="標楷體"/>
                <w:sz w:val="18"/>
                <w:szCs w:val="18"/>
              </w:rPr>
            </w:pPr>
            <w:r w:rsidRPr="006370D3">
              <w:rPr>
                <w:rFonts w:eastAsia="標楷體"/>
                <w:sz w:val="18"/>
                <w:szCs w:val="18"/>
              </w:rPr>
              <w:t>專業研習</w:t>
            </w:r>
          </w:p>
        </w:tc>
        <w:tc>
          <w:tcPr>
            <w:tcW w:w="4239" w:type="dxa"/>
            <w:tcBorders>
              <w:top w:val="single" w:sz="8" w:space="0" w:color="auto"/>
              <w:left w:val="single" w:sz="8" w:space="0" w:color="auto"/>
              <w:bottom w:val="single" w:sz="8" w:space="0" w:color="auto"/>
              <w:right w:val="single" w:sz="8" w:space="0" w:color="auto"/>
            </w:tcBorders>
            <w:vAlign w:val="center"/>
          </w:tcPr>
          <w:p w:rsidR="004D5B25" w:rsidRPr="006370D3" w:rsidRDefault="004D5B25" w:rsidP="00E21A62">
            <w:pPr>
              <w:autoSpaceDE w:val="0"/>
              <w:autoSpaceDN w:val="0"/>
              <w:adjustRightInd w:val="0"/>
              <w:snapToGrid w:val="0"/>
              <w:spacing w:beforeLines="10" w:before="36" w:afterLines="10" w:after="36"/>
              <w:jc w:val="both"/>
              <w:rPr>
                <w:rFonts w:eastAsia="標楷體"/>
                <w:sz w:val="18"/>
                <w:szCs w:val="18"/>
              </w:rPr>
            </w:pPr>
            <w:r w:rsidRPr="006370D3">
              <w:rPr>
                <w:rFonts w:eastAsia="標楷體"/>
                <w:sz w:val="18"/>
                <w:szCs w:val="18"/>
              </w:rPr>
              <w:t>MIS Professional Study</w:t>
            </w:r>
          </w:p>
        </w:tc>
        <w:tc>
          <w:tcPr>
            <w:tcW w:w="978" w:type="dxa"/>
            <w:tcBorders>
              <w:top w:val="single" w:sz="8" w:space="0" w:color="auto"/>
              <w:left w:val="single" w:sz="8" w:space="0" w:color="auto"/>
              <w:bottom w:val="single" w:sz="8" w:space="0" w:color="auto"/>
              <w:right w:val="single" w:sz="8" w:space="0" w:color="auto"/>
            </w:tcBorders>
            <w:vAlign w:val="center"/>
          </w:tcPr>
          <w:p w:rsidR="004D5B25" w:rsidRPr="006370D3" w:rsidRDefault="004D5B25" w:rsidP="00E21A62">
            <w:pPr>
              <w:autoSpaceDE w:val="0"/>
              <w:autoSpaceDN w:val="0"/>
              <w:adjustRightInd w:val="0"/>
              <w:snapToGrid w:val="0"/>
              <w:spacing w:beforeLines="10" w:before="36" w:afterLines="10" w:after="36"/>
              <w:jc w:val="center"/>
              <w:rPr>
                <w:rFonts w:eastAsia="標楷體"/>
                <w:sz w:val="18"/>
                <w:szCs w:val="18"/>
              </w:rPr>
            </w:pPr>
            <w:r w:rsidRPr="006370D3">
              <w:rPr>
                <w:rFonts w:eastAsia="標楷體"/>
                <w:sz w:val="18"/>
                <w:szCs w:val="18"/>
              </w:rPr>
              <w:t>3</w:t>
            </w:r>
          </w:p>
        </w:tc>
      </w:tr>
      <w:tr w:rsidR="006370D3" w:rsidRPr="006370D3" w:rsidTr="00C6377F">
        <w:tc>
          <w:tcPr>
            <w:tcW w:w="1021" w:type="dxa"/>
            <w:vAlign w:val="center"/>
          </w:tcPr>
          <w:p w:rsidR="004D5B25" w:rsidRPr="006370D3" w:rsidRDefault="004D5B25" w:rsidP="00C6377F">
            <w:pPr>
              <w:jc w:val="center"/>
              <w:rPr>
                <w:rFonts w:eastAsia="標楷體"/>
                <w:sz w:val="18"/>
                <w:szCs w:val="18"/>
              </w:rPr>
            </w:pPr>
            <w:r w:rsidRPr="006370D3">
              <w:rPr>
                <w:rFonts w:eastAsia="標楷體" w:hAnsi="標楷體"/>
                <w:sz w:val="18"/>
                <w:szCs w:val="18"/>
              </w:rPr>
              <w:t>備</w:t>
            </w:r>
          </w:p>
          <w:p w:rsidR="004D5B25" w:rsidRDefault="004D5B25" w:rsidP="00C6377F">
            <w:pPr>
              <w:jc w:val="center"/>
              <w:rPr>
                <w:rFonts w:eastAsia="標楷體" w:hAnsi="標楷體"/>
                <w:sz w:val="18"/>
                <w:szCs w:val="18"/>
              </w:rPr>
            </w:pPr>
            <w:r w:rsidRPr="006370D3">
              <w:rPr>
                <w:rFonts w:eastAsia="標楷體" w:hAnsi="標楷體"/>
                <w:sz w:val="18"/>
                <w:szCs w:val="18"/>
              </w:rPr>
              <w:t>註</w:t>
            </w:r>
          </w:p>
          <w:p w:rsidR="009E4480" w:rsidRPr="006370D3" w:rsidRDefault="009E4480" w:rsidP="00C6377F">
            <w:pPr>
              <w:jc w:val="center"/>
              <w:rPr>
                <w:rFonts w:eastAsia="標楷體"/>
                <w:sz w:val="18"/>
                <w:szCs w:val="18"/>
              </w:rPr>
            </w:pPr>
            <w:r>
              <w:rPr>
                <w:rFonts w:eastAsia="標楷體" w:hAnsi="標楷體" w:hint="eastAsia"/>
                <w:sz w:val="18"/>
                <w:szCs w:val="18"/>
              </w:rPr>
              <w:t>Remarks</w:t>
            </w:r>
          </w:p>
        </w:tc>
        <w:tc>
          <w:tcPr>
            <w:tcW w:w="8930" w:type="dxa"/>
            <w:gridSpan w:val="4"/>
            <w:vAlign w:val="center"/>
          </w:tcPr>
          <w:p w:rsidR="004D5B25" w:rsidRPr="006370D3" w:rsidRDefault="004D5B25" w:rsidP="00C6377F">
            <w:pPr>
              <w:rPr>
                <w:rFonts w:eastAsia="標楷體"/>
                <w:sz w:val="18"/>
                <w:szCs w:val="18"/>
              </w:rPr>
            </w:pPr>
          </w:p>
          <w:p w:rsidR="004D5B25" w:rsidRPr="006370D3" w:rsidRDefault="004D5B25" w:rsidP="00C6377F">
            <w:pPr>
              <w:rPr>
                <w:rFonts w:eastAsia="標楷體"/>
                <w:sz w:val="18"/>
                <w:szCs w:val="18"/>
              </w:rPr>
            </w:pPr>
          </w:p>
          <w:p w:rsidR="004D5B25" w:rsidRPr="006370D3" w:rsidRDefault="004D5B25" w:rsidP="00C6377F">
            <w:pPr>
              <w:rPr>
                <w:rFonts w:eastAsia="標楷體"/>
                <w:sz w:val="18"/>
                <w:szCs w:val="18"/>
              </w:rPr>
            </w:pPr>
          </w:p>
          <w:p w:rsidR="004D5B25" w:rsidRPr="006370D3" w:rsidRDefault="004D5B25" w:rsidP="00C6377F">
            <w:pPr>
              <w:rPr>
                <w:rFonts w:eastAsia="標楷體"/>
                <w:sz w:val="18"/>
                <w:szCs w:val="18"/>
              </w:rPr>
            </w:pPr>
          </w:p>
          <w:p w:rsidR="004D5B25" w:rsidRPr="006370D3" w:rsidRDefault="004D5B25" w:rsidP="00C6377F">
            <w:pPr>
              <w:rPr>
                <w:rFonts w:eastAsia="標楷體"/>
                <w:sz w:val="18"/>
                <w:szCs w:val="18"/>
              </w:rPr>
            </w:pPr>
          </w:p>
        </w:tc>
      </w:tr>
    </w:tbl>
    <w:p w:rsidR="00546CA8" w:rsidRPr="006370D3" w:rsidRDefault="00546CA8" w:rsidP="00546CA8">
      <w:pPr>
        <w:snapToGrid w:val="0"/>
        <w:spacing w:after="60" w:line="240" w:lineRule="atLeast"/>
        <w:jc w:val="right"/>
        <w:rPr>
          <w:sz w:val="20"/>
        </w:rPr>
      </w:pPr>
      <w:r w:rsidRPr="006370D3">
        <w:rPr>
          <w:rFonts w:hint="eastAsia"/>
          <w:sz w:val="20"/>
        </w:rPr>
        <w:t>AA-CP-04-CF0</w:t>
      </w:r>
      <w:r w:rsidR="00D76D0D">
        <w:rPr>
          <w:rFonts w:hint="eastAsia"/>
          <w:sz w:val="20"/>
        </w:rPr>
        <w:t>7</w:t>
      </w:r>
      <w:bookmarkStart w:id="0" w:name="_GoBack"/>
      <w:bookmarkEnd w:id="0"/>
      <w:r w:rsidRPr="006370D3">
        <w:rPr>
          <w:rFonts w:hint="eastAsia"/>
          <w:sz w:val="20"/>
        </w:rPr>
        <w:t xml:space="preserve"> (1.2</w:t>
      </w:r>
      <w:r w:rsidRPr="006370D3">
        <w:rPr>
          <w:rFonts w:hint="eastAsia"/>
          <w:sz w:val="20"/>
        </w:rPr>
        <w:t>版</w:t>
      </w:r>
      <w:r w:rsidRPr="006370D3">
        <w:rPr>
          <w:rFonts w:hint="eastAsia"/>
          <w:sz w:val="20"/>
        </w:rPr>
        <w:t>)</w:t>
      </w:r>
      <w:r w:rsidRPr="006370D3">
        <w:rPr>
          <w:rFonts w:hint="eastAsia"/>
          <w:sz w:val="20"/>
        </w:rPr>
        <w:t>／</w:t>
      </w:r>
      <w:r w:rsidRPr="006370D3">
        <w:rPr>
          <w:rFonts w:hint="eastAsia"/>
          <w:sz w:val="20"/>
        </w:rPr>
        <w:t>101.11.15</w:t>
      </w:r>
      <w:r w:rsidRPr="006370D3">
        <w:rPr>
          <w:rFonts w:hint="eastAsia"/>
          <w:sz w:val="20"/>
        </w:rPr>
        <w:t>修訂</w:t>
      </w:r>
    </w:p>
    <w:p w:rsidR="00546CA8" w:rsidRPr="006370D3" w:rsidRDefault="00546CA8" w:rsidP="00546CA8">
      <w:pPr>
        <w:snapToGrid w:val="0"/>
        <w:spacing w:line="240" w:lineRule="atLeast"/>
        <w:ind w:right="40"/>
        <w:rPr>
          <w:rFonts w:eastAsia="標楷體"/>
          <w:sz w:val="18"/>
        </w:rPr>
      </w:pPr>
    </w:p>
    <w:p w:rsidR="004771B1" w:rsidRPr="006370D3" w:rsidRDefault="004771B1" w:rsidP="00546CA8">
      <w:pPr>
        <w:pStyle w:val="Web"/>
        <w:wordWrap w:val="0"/>
        <w:spacing w:before="0" w:beforeAutospacing="0" w:after="0" w:afterAutospacing="0"/>
        <w:jc w:val="right"/>
      </w:pPr>
    </w:p>
    <w:sectPr w:rsidR="004771B1" w:rsidRPr="006370D3" w:rsidSect="00440874">
      <w:pgSz w:w="11906" w:h="16838"/>
      <w:pgMar w:top="1134" w:right="1021" w:bottom="1134" w:left="1021"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86" w:rsidRDefault="00CC4186" w:rsidP="00EA7DC6">
      <w:r>
        <w:separator/>
      </w:r>
    </w:p>
  </w:endnote>
  <w:endnote w:type="continuationSeparator" w:id="0">
    <w:p w:rsidR="00CC4186" w:rsidRDefault="00CC4186" w:rsidP="00EA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86" w:rsidRDefault="00CC4186" w:rsidP="00EA7DC6">
      <w:r>
        <w:separator/>
      </w:r>
    </w:p>
  </w:footnote>
  <w:footnote w:type="continuationSeparator" w:id="0">
    <w:p w:rsidR="00CC4186" w:rsidRDefault="00CC4186" w:rsidP="00EA7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A59"/>
    <w:multiLevelType w:val="multilevel"/>
    <w:tmpl w:val="98B04438"/>
    <w:lvl w:ilvl="0">
      <w:start w:val="1"/>
      <w:numFmt w:val="bullet"/>
      <w:lvlText w:val=""/>
      <w:lvlJc w:val="left"/>
      <w:pPr>
        <w:tabs>
          <w:tab w:val="num" w:pos="480"/>
        </w:tabs>
        <w:ind w:left="480" w:hanging="480"/>
      </w:pPr>
      <w:rPr>
        <w:rFonts w:ascii="Wingdings" w:hAnsi="Wingdings" w:hint="default"/>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00FC3"/>
    <w:rsid w:val="0000473A"/>
    <w:rsid w:val="00013DBE"/>
    <w:rsid w:val="00014F3C"/>
    <w:rsid w:val="000257F6"/>
    <w:rsid w:val="000374BB"/>
    <w:rsid w:val="00040992"/>
    <w:rsid w:val="00044770"/>
    <w:rsid w:val="000546C0"/>
    <w:rsid w:val="00054ED4"/>
    <w:rsid w:val="0007412D"/>
    <w:rsid w:val="00084214"/>
    <w:rsid w:val="000867C9"/>
    <w:rsid w:val="0009131A"/>
    <w:rsid w:val="000A4FA8"/>
    <w:rsid w:val="000A6B1D"/>
    <w:rsid w:val="000C581C"/>
    <w:rsid w:val="000C7953"/>
    <w:rsid w:val="000D41D7"/>
    <w:rsid w:val="000E0DE7"/>
    <w:rsid w:val="000F3A0D"/>
    <w:rsid w:val="000F6987"/>
    <w:rsid w:val="00101E26"/>
    <w:rsid w:val="00111DF3"/>
    <w:rsid w:val="00124EB3"/>
    <w:rsid w:val="00125C9A"/>
    <w:rsid w:val="00126284"/>
    <w:rsid w:val="00140A70"/>
    <w:rsid w:val="00142120"/>
    <w:rsid w:val="001566BD"/>
    <w:rsid w:val="00161E5F"/>
    <w:rsid w:val="00167899"/>
    <w:rsid w:val="00173F18"/>
    <w:rsid w:val="0018278D"/>
    <w:rsid w:val="001842AE"/>
    <w:rsid w:val="00185841"/>
    <w:rsid w:val="001A772D"/>
    <w:rsid w:val="001B2F89"/>
    <w:rsid w:val="001B72CF"/>
    <w:rsid w:val="001D2A81"/>
    <w:rsid w:val="001E0972"/>
    <w:rsid w:val="001E0E63"/>
    <w:rsid w:val="001E6686"/>
    <w:rsid w:val="001F6033"/>
    <w:rsid w:val="00200677"/>
    <w:rsid w:val="00211FC5"/>
    <w:rsid w:val="00213E17"/>
    <w:rsid w:val="00240BA5"/>
    <w:rsid w:val="002429E3"/>
    <w:rsid w:val="002432F7"/>
    <w:rsid w:val="00260313"/>
    <w:rsid w:val="00266CFB"/>
    <w:rsid w:val="002715A6"/>
    <w:rsid w:val="002A3449"/>
    <w:rsid w:val="002A46C9"/>
    <w:rsid w:val="002A6215"/>
    <w:rsid w:val="002B17AE"/>
    <w:rsid w:val="002B45F4"/>
    <w:rsid w:val="002C3B93"/>
    <w:rsid w:val="002C60B8"/>
    <w:rsid w:val="002E3DEA"/>
    <w:rsid w:val="002E3FFF"/>
    <w:rsid w:val="002E5958"/>
    <w:rsid w:val="002E6EDC"/>
    <w:rsid w:val="002E7781"/>
    <w:rsid w:val="002F77E9"/>
    <w:rsid w:val="00313092"/>
    <w:rsid w:val="00316A6F"/>
    <w:rsid w:val="003427DD"/>
    <w:rsid w:val="00343672"/>
    <w:rsid w:val="00352F89"/>
    <w:rsid w:val="00353A63"/>
    <w:rsid w:val="0035756F"/>
    <w:rsid w:val="00360AD5"/>
    <w:rsid w:val="00360DEC"/>
    <w:rsid w:val="00361107"/>
    <w:rsid w:val="003616E8"/>
    <w:rsid w:val="003703B6"/>
    <w:rsid w:val="00372EA5"/>
    <w:rsid w:val="00385F4A"/>
    <w:rsid w:val="00391554"/>
    <w:rsid w:val="003937A7"/>
    <w:rsid w:val="00394B04"/>
    <w:rsid w:val="00394C32"/>
    <w:rsid w:val="00395EF8"/>
    <w:rsid w:val="00397005"/>
    <w:rsid w:val="003A05A7"/>
    <w:rsid w:val="003A0C3D"/>
    <w:rsid w:val="003A55DD"/>
    <w:rsid w:val="003A6218"/>
    <w:rsid w:val="003B497E"/>
    <w:rsid w:val="003C174C"/>
    <w:rsid w:val="003C62C7"/>
    <w:rsid w:val="003D1AA5"/>
    <w:rsid w:val="003D4C11"/>
    <w:rsid w:val="003D4C34"/>
    <w:rsid w:val="003D6F5F"/>
    <w:rsid w:val="003E3898"/>
    <w:rsid w:val="003F214C"/>
    <w:rsid w:val="00413A2A"/>
    <w:rsid w:val="004141A1"/>
    <w:rsid w:val="00440874"/>
    <w:rsid w:val="00441440"/>
    <w:rsid w:val="00443AE0"/>
    <w:rsid w:val="00445C1D"/>
    <w:rsid w:val="00455AF7"/>
    <w:rsid w:val="00462140"/>
    <w:rsid w:val="004648C6"/>
    <w:rsid w:val="00467C71"/>
    <w:rsid w:val="004771B1"/>
    <w:rsid w:val="004812D5"/>
    <w:rsid w:val="00484839"/>
    <w:rsid w:val="004908E5"/>
    <w:rsid w:val="004976C4"/>
    <w:rsid w:val="004A57BB"/>
    <w:rsid w:val="004B2D0F"/>
    <w:rsid w:val="004C2290"/>
    <w:rsid w:val="004D5B25"/>
    <w:rsid w:val="004E00AC"/>
    <w:rsid w:val="004F78F7"/>
    <w:rsid w:val="0050145A"/>
    <w:rsid w:val="00501533"/>
    <w:rsid w:val="00513AF4"/>
    <w:rsid w:val="00514A3C"/>
    <w:rsid w:val="00515246"/>
    <w:rsid w:val="00516D0E"/>
    <w:rsid w:val="005173F6"/>
    <w:rsid w:val="0052095F"/>
    <w:rsid w:val="0052497B"/>
    <w:rsid w:val="00530AD8"/>
    <w:rsid w:val="0053349D"/>
    <w:rsid w:val="0053350C"/>
    <w:rsid w:val="00533F66"/>
    <w:rsid w:val="005446D0"/>
    <w:rsid w:val="00544FDB"/>
    <w:rsid w:val="00546CA8"/>
    <w:rsid w:val="00554F72"/>
    <w:rsid w:val="00564D50"/>
    <w:rsid w:val="005734FD"/>
    <w:rsid w:val="005774BC"/>
    <w:rsid w:val="0058215C"/>
    <w:rsid w:val="00592579"/>
    <w:rsid w:val="005A105E"/>
    <w:rsid w:val="005A1908"/>
    <w:rsid w:val="005A192A"/>
    <w:rsid w:val="005A4E6A"/>
    <w:rsid w:val="005A61FB"/>
    <w:rsid w:val="005A777E"/>
    <w:rsid w:val="005B54FA"/>
    <w:rsid w:val="005C1E5E"/>
    <w:rsid w:val="005C2DB8"/>
    <w:rsid w:val="005C2F1C"/>
    <w:rsid w:val="005C77A3"/>
    <w:rsid w:val="005E099C"/>
    <w:rsid w:val="005E3162"/>
    <w:rsid w:val="005E4141"/>
    <w:rsid w:val="005E7704"/>
    <w:rsid w:val="006026F2"/>
    <w:rsid w:val="00605B57"/>
    <w:rsid w:val="00620AB2"/>
    <w:rsid w:val="006370D3"/>
    <w:rsid w:val="00662DCF"/>
    <w:rsid w:val="00664334"/>
    <w:rsid w:val="00686B41"/>
    <w:rsid w:val="006B767D"/>
    <w:rsid w:val="006C53E0"/>
    <w:rsid w:val="006E594C"/>
    <w:rsid w:val="006F6BA6"/>
    <w:rsid w:val="006F726F"/>
    <w:rsid w:val="00704A72"/>
    <w:rsid w:val="00715DB4"/>
    <w:rsid w:val="007172BD"/>
    <w:rsid w:val="00723D8A"/>
    <w:rsid w:val="00731720"/>
    <w:rsid w:val="00734F3D"/>
    <w:rsid w:val="00735BE7"/>
    <w:rsid w:val="00743577"/>
    <w:rsid w:val="007448E4"/>
    <w:rsid w:val="00750CE9"/>
    <w:rsid w:val="007542CE"/>
    <w:rsid w:val="00781318"/>
    <w:rsid w:val="007852E3"/>
    <w:rsid w:val="00792285"/>
    <w:rsid w:val="007947A7"/>
    <w:rsid w:val="00796A47"/>
    <w:rsid w:val="00797F16"/>
    <w:rsid w:val="007A2AC1"/>
    <w:rsid w:val="007C74DB"/>
    <w:rsid w:val="007D1F10"/>
    <w:rsid w:val="007D5566"/>
    <w:rsid w:val="00811E3D"/>
    <w:rsid w:val="00812058"/>
    <w:rsid w:val="00853D17"/>
    <w:rsid w:val="00862537"/>
    <w:rsid w:val="00863436"/>
    <w:rsid w:val="0086657E"/>
    <w:rsid w:val="00866F01"/>
    <w:rsid w:val="0087026F"/>
    <w:rsid w:val="00870389"/>
    <w:rsid w:val="00887842"/>
    <w:rsid w:val="008A1E9D"/>
    <w:rsid w:val="008B0038"/>
    <w:rsid w:val="008B4A3F"/>
    <w:rsid w:val="008C5CBA"/>
    <w:rsid w:val="008C69C0"/>
    <w:rsid w:val="008D03C6"/>
    <w:rsid w:val="008D77A4"/>
    <w:rsid w:val="008D79D9"/>
    <w:rsid w:val="008E783D"/>
    <w:rsid w:val="008F3239"/>
    <w:rsid w:val="0090286B"/>
    <w:rsid w:val="00904C38"/>
    <w:rsid w:val="00911005"/>
    <w:rsid w:val="00922EE0"/>
    <w:rsid w:val="00933002"/>
    <w:rsid w:val="00945BF1"/>
    <w:rsid w:val="009563CA"/>
    <w:rsid w:val="00962B58"/>
    <w:rsid w:val="0098037E"/>
    <w:rsid w:val="009812F1"/>
    <w:rsid w:val="00985C83"/>
    <w:rsid w:val="009926CA"/>
    <w:rsid w:val="00995E75"/>
    <w:rsid w:val="009B2AC7"/>
    <w:rsid w:val="009C0760"/>
    <w:rsid w:val="009D132B"/>
    <w:rsid w:val="009D7D76"/>
    <w:rsid w:val="009E3069"/>
    <w:rsid w:val="009E4480"/>
    <w:rsid w:val="00A160A3"/>
    <w:rsid w:val="00A22488"/>
    <w:rsid w:val="00A23E7B"/>
    <w:rsid w:val="00A261AA"/>
    <w:rsid w:val="00A413D8"/>
    <w:rsid w:val="00A42A1B"/>
    <w:rsid w:val="00A42F95"/>
    <w:rsid w:val="00A46722"/>
    <w:rsid w:val="00A60C8D"/>
    <w:rsid w:val="00A65DB4"/>
    <w:rsid w:val="00A73ABA"/>
    <w:rsid w:val="00A73C1C"/>
    <w:rsid w:val="00A87CA1"/>
    <w:rsid w:val="00AA4693"/>
    <w:rsid w:val="00AA5BE3"/>
    <w:rsid w:val="00AB4951"/>
    <w:rsid w:val="00AB685F"/>
    <w:rsid w:val="00AC6CF9"/>
    <w:rsid w:val="00AC6FB4"/>
    <w:rsid w:val="00AD401D"/>
    <w:rsid w:val="00AE14FE"/>
    <w:rsid w:val="00AE5586"/>
    <w:rsid w:val="00AF30A7"/>
    <w:rsid w:val="00AF6A6D"/>
    <w:rsid w:val="00B0165D"/>
    <w:rsid w:val="00B10BB2"/>
    <w:rsid w:val="00B213FF"/>
    <w:rsid w:val="00B40976"/>
    <w:rsid w:val="00B51358"/>
    <w:rsid w:val="00B6007B"/>
    <w:rsid w:val="00B60C77"/>
    <w:rsid w:val="00B87B35"/>
    <w:rsid w:val="00B87D02"/>
    <w:rsid w:val="00B924E3"/>
    <w:rsid w:val="00B95FF8"/>
    <w:rsid w:val="00BB1DA0"/>
    <w:rsid w:val="00BB4326"/>
    <w:rsid w:val="00BB481C"/>
    <w:rsid w:val="00BC029A"/>
    <w:rsid w:val="00BC6947"/>
    <w:rsid w:val="00BD01E9"/>
    <w:rsid w:val="00BD69ED"/>
    <w:rsid w:val="00BE6439"/>
    <w:rsid w:val="00BF2EA7"/>
    <w:rsid w:val="00BF2EC4"/>
    <w:rsid w:val="00C01317"/>
    <w:rsid w:val="00C20848"/>
    <w:rsid w:val="00C2132F"/>
    <w:rsid w:val="00C276D1"/>
    <w:rsid w:val="00C30A6D"/>
    <w:rsid w:val="00C4683A"/>
    <w:rsid w:val="00C53D58"/>
    <w:rsid w:val="00C610F7"/>
    <w:rsid w:val="00C61D54"/>
    <w:rsid w:val="00C6377F"/>
    <w:rsid w:val="00C72A07"/>
    <w:rsid w:val="00C777FC"/>
    <w:rsid w:val="00C86C1B"/>
    <w:rsid w:val="00C9031D"/>
    <w:rsid w:val="00C937DD"/>
    <w:rsid w:val="00C951D3"/>
    <w:rsid w:val="00C956AD"/>
    <w:rsid w:val="00C978E0"/>
    <w:rsid w:val="00CA28E3"/>
    <w:rsid w:val="00CB50BB"/>
    <w:rsid w:val="00CC4186"/>
    <w:rsid w:val="00CC5377"/>
    <w:rsid w:val="00CC758A"/>
    <w:rsid w:val="00CD21A1"/>
    <w:rsid w:val="00CD564E"/>
    <w:rsid w:val="00CD706F"/>
    <w:rsid w:val="00CE0205"/>
    <w:rsid w:val="00CE5849"/>
    <w:rsid w:val="00CF482E"/>
    <w:rsid w:val="00D00943"/>
    <w:rsid w:val="00D12311"/>
    <w:rsid w:val="00D145FD"/>
    <w:rsid w:val="00D2585E"/>
    <w:rsid w:val="00D30D9B"/>
    <w:rsid w:val="00D408DC"/>
    <w:rsid w:val="00D43A55"/>
    <w:rsid w:val="00D553A6"/>
    <w:rsid w:val="00D72C15"/>
    <w:rsid w:val="00D747DC"/>
    <w:rsid w:val="00D76D0D"/>
    <w:rsid w:val="00D97075"/>
    <w:rsid w:val="00DA0BDE"/>
    <w:rsid w:val="00DB2CA4"/>
    <w:rsid w:val="00DD58AA"/>
    <w:rsid w:val="00DE569D"/>
    <w:rsid w:val="00DF0EA3"/>
    <w:rsid w:val="00E12C20"/>
    <w:rsid w:val="00E144E2"/>
    <w:rsid w:val="00E21A62"/>
    <w:rsid w:val="00E326A2"/>
    <w:rsid w:val="00E32D2F"/>
    <w:rsid w:val="00E33BB2"/>
    <w:rsid w:val="00E359C2"/>
    <w:rsid w:val="00E364A2"/>
    <w:rsid w:val="00E53CAC"/>
    <w:rsid w:val="00E61113"/>
    <w:rsid w:val="00E66C3E"/>
    <w:rsid w:val="00E762CC"/>
    <w:rsid w:val="00E84AAF"/>
    <w:rsid w:val="00E97122"/>
    <w:rsid w:val="00EA0101"/>
    <w:rsid w:val="00EA22A7"/>
    <w:rsid w:val="00EA282D"/>
    <w:rsid w:val="00EA4E4A"/>
    <w:rsid w:val="00EA68FA"/>
    <w:rsid w:val="00EA7DC6"/>
    <w:rsid w:val="00EB4883"/>
    <w:rsid w:val="00EB48A0"/>
    <w:rsid w:val="00EB495F"/>
    <w:rsid w:val="00ED5E43"/>
    <w:rsid w:val="00EE18C3"/>
    <w:rsid w:val="00EE20A3"/>
    <w:rsid w:val="00EE2127"/>
    <w:rsid w:val="00EE4415"/>
    <w:rsid w:val="00EF0DFF"/>
    <w:rsid w:val="00EF2035"/>
    <w:rsid w:val="00EF7793"/>
    <w:rsid w:val="00F0180A"/>
    <w:rsid w:val="00F072FC"/>
    <w:rsid w:val="00F10F16"/>
    <w:rsid w:val="00F26897"/>
    <w:rsid w:val="00F360DC"/>
    <w:rsid w:val="00F429A8"/>
    <w:rsid w:val="00F434D5"/>
    <w:rsid w:val="00F43EDD"/>
    <w:rsid w:val="00F45BDF"/>
    <w:rsid w:val="00F61E0B"/>
    <w:rsid w:val="00F6269C"/>
    <w:rsid w:val="00F971AD"/>
    <w:rsid w:val="00FA028A"/>
    <w:rsid w:val="00FA537A"/>
    <w:rsid w:val="00FC0EBB"/>
    <w:rsid w:val="00FC250B"/>
    <w:rsid w:val="00FC5378"/>
    <w:rsid w:val="00FC5A3A"/>
    <w:rsid w:val="00FD07D4"/>
    <w:rsid w:val="00FD3CAE"/>
    <w:rsid w:val="00FD459B"/>
    <w:rsid w:val="00FE2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50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DC6"/>
    <w:pPr>
      <w:tabs>
        <w:tab w:val="center" w:pos="4153"/>
        <w:tab w:val="right" w:pos="8306"/>
      </w:tabs>
      <w:snapToGrid w:val="0"/>
    </w:pPr>
    <w:rPr>
      <w:sz w:val="20"/>
    </w:rPr>
  </w:style>
  <w:style w:type="character" w:customStyle="1" w:styleId="a4">
    <w:name w:val="頁首 字元"/>
    <w:link w:val="a3"/>
    <w:rsid w:val="00EA7DC6"/>
    <w:rPr>
      <w:kern w:val="2"/>
    </w:rPr>
  </w:style>
  <w:style w:type="paragraph" w:styleId="a5">
    <w:name w:val="footer"/>
    <w:basedOn w:val="a"/>
    <w:link w:val="a6"/>
    <w:rsid w:val="00EA7DC6"/>
    <w:pPr>
      <w:tabs>
        <w:tab w:val="center" w:pos="4153"/>
        <w:tab w:val="right" w:pos="8306"/>
      </w:tabs>
      <w:snapToGrid w:val="0"/>
    </w:pPr>
    <w:rPr>
      <w:sz w:val="20"/>
    </w:rPr>
  </w:style>
  <w:style w:type="character" w:customStyle="1" w:styleId="a6">
    <w:name w:val="頁尾 字元"/>
    <w:link w:val="a5"/>
    <w:rsid w:val="00EA7DC6"/>
    <w:rPr>
      <w:kern w:val="2"/>
    </w:rPr>
  </w:style>
  <w:style w:type="paragraph" w:styleId="Web">
    <w:name w:val="Normal (Web)"/>
    <w:basedOn w:val="a"/>
    <w:rsid w:val="00CC758A"/>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D408DC"/>
    <w:pPr>
      <w:ind w:leftChars="200" w:left="480"/>
    </w:pPr>
    <w:rPr>
      <w:rFonts w:ascii="Calibri" w:hAnsi="Calibri"/>
      <w:szCs w:val="22"/>
    </w:rPr>
  </w:style>
  <w:style w:type="paragraph" w:styleId="a8">
    <w:name w:val="Balloon Text"/>
    <w:basedOn w:val="a"/>
    <w:link w:val="a9"/>
    <w:rsid w:val="00796A47"/>
    <w:rPr>
      <w:rFonts w:asciiTheme="majorHAnsi" w:eastAsiaTheme="majorEastAsia" w:hAnsiTheme="majorHAnsi" w:cstheme="majorBidi"/>
      <w:sz w:val="18"/>
      <w:szCs w:val="18"/>
    </w:rPr>
  </w:style>
  <w:style w:type="character" w:customStyle="1" w:styleId="a9">
    <w:name w:val="註解方塊文字 字元"/>
    <w:basedOn w:val="a0"/>
    <w:link w:val="a8"/>
    <w:rsid w:val="00796A4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50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DC6"/>
    <w:pPr>
      <w:tabs>
        <w:tab w:val="center" w:pos="4153"/>
        <w:tab w:val="right" w:pos="8306"/>
      </w:tabs>
      <w:snapToGrid w:val="0"/>
    </w:pPr>
    <w:rPr>
      <w:sz w:val="20"/>
    </w:rPr>
  </w:style>
  <w:style w:type="character" w:customStyle="1" w:styleId="a4">
    <w:name w:val="頁首 字元"/>
    <w:link w:val="a3"/>
    <w:rsid w:val="00EA7DC6"/>
    <w:rPr>
      <w:kern w:val="2"/>
    </w:rPr>
  </w:style>
  <w:style w:type="paragraph" w:styleId="a5">
    <w:name w:val="footer"/>
    <w:basedOn w:val="a"/>
    <w:link w:val="a6"/>
    <w:rsid w:val="00EA7DC6"/>
    <w:pPr>
      <w:tabs>
        <w:tab w:val="center" w:pos="4153"/>
        <w:tab w:val="right" w:pos="8306"/>
      </w:tabs>
      <w:snapToGrid w:val="0"/>
    </w:pPr>
    <w:rPr>
      <w:sz w:val="20"/>
    </w:rPr>
  </w:style>
  <w:style w:type="character" w:customStyle="1" w:styleId="a6">
    <w:name w:val="頁尾 字元"/>
    <w:link w:val="a5"/>
    <w:rsid w:val="00EA7DC6"/>
    <w:rPr>
      <w:kern w:val="2"/>
    </w:rPr>
  </w:style>
  <w:style w:type="paragraph" w:styleId="Web">
    <w:name w:val="Normal (Web)"/>
    <w:basedOn w:val="a"/>
    <w:rsid w:val="00CC758A"/>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D408DC"/>
    <w:pPr>
      <w:ind w:leftChars="200" w:left="480"/>
    </w:pPr>
    <w:rPr>
      <w:rFonts w:ascii="Calibri" w:hAnsi="Calibri"/>
      <w:szCs w:val="22"/>
    </w:rPr>
  </w:style>
  <w:style w:type="paragraph" w:styleId="a8">
    <w:name w:val="Balloon Text"/>
    <w:basedOn w:val="a"/>
    <w:link w:val="a9"/>
    <w:rsid w:val="00796A47"/>
    <w:rPr>
      <w:rFonts w:asciiTheme="majorHAnsi" w:eastAsiaTheme="majorEastAsia" w:hAnsiTheme="majorHAnsi" w:cstheme="majorBidi"/>
      <w:sz w:val="18"/>
      <w:szCs w:val="18"/>
    </w:rPr>
  </w:style>
  <w:style w:type="character" w:customStyle="1" w:styleId="a9">
    <w:name w:val="註解方塊文字 字元"/>
    <w:basedOn w:val="a0"/>
    <w:link w:val="a8"/>
    <w:rsid w:val="00796A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8505">
      <w:bodyDiv w:val="1"/>
      <w:marLeft w:val="0"/>
      <w:marRight w:val="0"/>
      <w:marTop w:val="0"/>
      <w:marBottom w:val="0"/>
      <w:divBdr>
        <w:top w:val="none" w:sz="0" w:space="0" w:color="auto"/>
        <w:left w:val="none" w:sz="0" w:space="0" w:color="auto"/>
        <w:bottom w:val="none" w:sz="0" w:space="0" w:color="auto"/>
        <w:right w:val="none" w:sz="0" w:space="0" w:color="auto"/>
      </w:divBdr>
    </w:div>
    <w:div w:id="784275888">
      <w:bodyDiv w:val="1"/>
      <w:marLeft w:val="0"/>
      <w:marRight w:val="0"/>
      <w:marTop w:val="0"/>
      <w:marBottom w:val="0"/>
      <w:divBdr>
        <w:top w:val="none" w:sz="0" w:space="0" w:color="auto"/>
        <w:left w:val="none" w:sz="0" w:space="0" w:color="auto"/>
        <w:bottom w:val="none" w:sz="0" w:space="0" w:color="auto"/>
        <w:right w:val="none" w:sz="0" w:space="0" w:color="auto"/>
      </w:divBdr>
    </w:div>
    <w:div w:id="934748233">
      <w:bodyDiv w:val="1"/>
      <w:marLeft w:val="0"/>
      <w:marRight w:val="0"/>
      <w:marTop w:val="0"/>
      <w:marBottom w:val="0"/>
      <w:divBdr>
        <w:top w:val="none" w:sz="0" w:space="0" w:color="auto"/>
        <w:left w:val="none" w:sz="0" w:space="0" w:color="auto"/>
        <w:bottom w:val="none" w:sz="0" w:space="0" w:color="auto"/>
        <w:right w:val="none" w:sz="0" w:space="0" w:color="auto"/>
      </w:divBdr>
    </w:div>
    <w:div w:id="1065566545">
      <w:bodyDiv w:val="1"/>
      <w:marLeft w:val="0"/>
      <w:marRight w:val="0"/>
      <w:marTop w:val="0"/>
      <w:marBottom w:val="0"/>
      <w:divBdr>
        <w:top w:val="none" w:sz="0" w:space="0" w:color="auto"/>
        <w:left w:val="none" w:sz="0" w:space="0" w:color="auto"/>
        <w:bottom w:val="none" w:sz="0" w:space="0" w:color="auto"/>
        <w:right w:val="none" w:sz="0" w:space="0" w:color="auto"/>
      </w:divBdr>
    </w:div>
    <w:div w:id="1359164913">
      <w:bodyDiv w:val="1"/>
      <w:marLeft w:val="0"/>
      <w:marRight w:val="0"/>
      <w:marTop w:val="0"/>
      <w:marBottom w:val="0"/>
      <w:divBdr>
        <w:top w:val="none" w:sz="0" w:space="0" w:color="auto"/>
        <w:left w:val="none" w:sz="0" w:space="0" w:color="auto"/>
        <w:bottom w:val="none" w:sz="0" w:space="0" w:color="auto"/>
        <w:right w:val="none" w:sz="0" w:space="0" w:color="auto"/>
      </w:divBdr>
    </w:div>
    <w:div w:id="1512255298">
      <w:bodyDiv w:val="1"/>
      <w:marLeft w:val="0"/>
      <w:marRight w:val="0"/>
      <w:marTop w:val="0"/>
      <w:marBottom w:val="0"/>
      <w:divBdr>
        <w:top w:val="none" w:sz="0" w:space="0" w:color="auto"/>
        <w:left w:val="none" w:sz="0" w:space="0" w:color="auto"/>
        <w:bottom w:val="none" w:sz="0" w:space="0" w:color="auto"/>
        <w:right w:val="none" w:sz="0" w:space="0" w:color="auto"/>
      </w:divBdr>
    </w:div>
    <w:div w:id="1911842912">
      <w:bodyDiv w:val="1"/>
      <w:marLeft w:val="0"/>
      <w:marRight w:val="0"/>
      <w:marTop w:val="0"/>
      <w:marBottom w:val="0"/>
      <w:divBdr>
        <w:top w:val="none" w:sz="0" w:space="0" w:color="auto"/>
        <w:left w:val="none" w:sz="0" w:space="0" w:color="auto"/>
        <w:bottom w:val="none" w:sz="0" w:space="0" w:color="auto"/>
        <w:right w:val="none" w:sz="0" w:space="0" w:color="auto"/>
      </w:divBdr>
    </w:div>
    <w:div w:id="21172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1226</Words>
  <Characters>6992</Characters>
  <Application>Microsoft Office Word</Application>
  <DocSecurity>0</DocSecurity>
  <Lines>58</Lines>
  <Paragraphs>16</Paragraphs>
  <ScaleCrop>false</ScaleCrop>
  <Company>元智工學院</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5</cp:revision>
  <cp:lastPrinted>2015-10-21T06:56:00Z</cp:lastPrinted>
  <dcterms:created xsi:type="dcterms:W3CDTF">2016-10-04T07:23:00Z</dcterms:created>
  <dcterms:modified xsi:type="dcterms:W3CDTF">2016-12-02T01:14:00Z</dcterms:modified>
</cp:coreProperties>
</file>