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E1" w:rsidRPr="00AC00C6" w:rsidRDefault="004559E1" w:rsidP="004559E1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元智大學資訊學院與</w:t>
      </w:r>
      <w:r>
        <w:rPr>
          <w:rFonts w:ascii="Times New Roman" w:hAnsi="Times New Roman" w:cs="Times New Roman" w:hint="eastAsia"/>
          <w:b/>
          <w:sz w:val="32"/>
          <w:szCs w:val="32"/>
        </w:rPr>
        <w:t>雲南</w:t>
      </w:r>
      <w:r w:rsidRPr="00AC00C6">
        <w:rPr>
          <w:rFonts w:ascii="Times New Roman" w:hAnsi="Times New Roman" w:cs="Times New Roman"/>
          <w:b/>
          <w:sz w:val="32"/>
          <w:szCs w:val="32"/>
        </w:rPr>
        <w:t>大學</w:t>
      </w:r>
      <w:r>
        <w:rPr>
          <w:rFonts w:ascii="Times New Roman" w:hAnsi="Times New Roman" w:cs="Times New Roman" w:hint="eastAsia"/>
          <w:b/>
          <w:sz w:val="32"/>
          <w:szCs w:val="32"/>
        </w:rPr>
        <w:t>資訊</w:t>
      </w:r>
      <w:r w:rsidRPr="00AC00C6">
        <w:rPr>
          <w:rFonts w:ascii="Times New Roman" w:hAnsi="Times New Roman" w:cs="Times New Roman"/>
          <w:b/>
          <w:sz w:val="32"/>
          <w:szCs w:val="32"/>
        </w:rPr>
        <w:t>學院雙聯學制</w:t>
      </w:r>
    </w:p>
    <w:p w:rsidR="004559E1" w:rsidRPr="00AC00C6" w:rsidRDefault="004559E1" w:rsidP="004559E1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資訊管理學系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博士班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修課計畫</w:t>
      </w:r>
    </w:p>
    <w:p w:rsidR="004559E1" w:rsidRPr="00AC00C6" w:rsidRDefault="004559E1" w:rsidP="004559E1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（</w:t>
      </w:r>
      <w:r w:rsidRPr="00AC00C6">
        <w:rPr>
          <w:rFonts w:ascii="Times New Roman" w:hAnsi="Times New Roman" w:cs="Times New Roman"/>
          <w:b/>
          <w:sz w:val="32"/>
          <w:szCs w:val="32"/>
        </w:rPr>
        <w:t>10</w:t>
      </w:r>
      <w:r w:rsidR="00800A41">
        <w:rPr>
          <w:rFonts w:ascii="Times New Roman" w:hAnsi="Times New Roman" w:cs="Times New Roman" w:hint="eastAsia"/>
          <w:b/>
          <w:sz w:val="32"/>
          <w:szCs w:val="32"/>
        </w:rPr>
        <w:t>4</w:t>
      </w:r>
      <w:r w:rsidRPr="00AC00C6">
        <w:rPr>
          <w:rFonts w:ascii="Times New Roman" w:hAnsi="Times New Roman" w:cs="Times New Roman"/>
          <w:b/>
          <w:sz w:val="32"/>
          <w:szCs w:val="32"/>
        </w:rPr>
        <w:t>學年度入學新生適用）</w:t>
      </w:r>
    </w:p>
    <w:p w:rsidR="00B64737" w:rsidRPr="00826B6F" w:rsidRDefault="00B64737" w:rsidP="00B64737">
      <w:pPr>
        <w:pStyle w:val="Web"/>
        <w:wordWrap w:val="0"/>
        <w:spacing w:after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sz w:val="20"/>
          <w:szCs w:val="20"/>
        </w:rPr>
        <w:t xml:space="preserve">104.04.22 </w:t>
      </w:r>
      <w:r>
        <w:rPr>
          <w:rFonts w:ascii="Times New Roman" w:eastAsia="標楷體" w:hAnsi="標楷體" w:cs="Times New Roman" w:hint="eastAsia"/>
          <w:sz w:val="20"/>
          <w:szCs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三</w:t>
      </w:r>
      <w:r>
        <w:rPr>
          <w:rFonts w:ascii="Times New Roman" w:eastAsia="標楷體" w:hAnsi="標楷體" w:cs="Times New Roman" w:hint="eastAsia"/>
          <w:sz w:val="20"/>
          <w:szCs w:val="20"/>
        </w:rPr>
        <w:t>學年度第五次教務會議通過</w:t>
      </w:r>
    </w:p>
    <w:p w:rsidR="004559E1" w:rsidRPr="00CF4F3D" w:rsidRDefault="004559E1" w:rsidP="004559E1">
      <w:pPr>
        <w:rPr>
          <w:rFonts w:ascii="Times New Roman" w:hAnsi="Times New Roman" w:cs="Times New Roman"/>
          <w:b/>
          <w:bCs/>
          <w:kern w:val="0"/>
          <w:szCs w:val="24"/>
        </w:rPr>
      </w:pPr>
    </w:p>
    <w:p w:rsidR="004559E1" w:rsidRPr="00AC00C6" w:rsidRDefault="004559E1" w:rsidP="004559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畢業要求：</w:t>
      </w:r>
    </w:p>
    <w:p w:rsidR="004559E1" w:rsidRPr="00AC00C6" w:rsidRDefault="004559E1" w:rsidP="004559E1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kern w:val="0"/>
          <w:szCs w:val="24"/>
        </w:rPr>
        <w:t>管理組及資訊科技組：</w:t>
      </w:r>
      <w:r w:rsidRPr="00AC00C6">
        <w:rPr>
          <w:rFonts w:ascii="Times New Roman" w:hAnsi="Times New Roman" w:cs="Times New Roman"/>
          <w:szCs w:val="24"/>
        </w:rPr>
        <w:t>修習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學分，</w:t>
      </w:r>
      <w:r w:rsidRPr="00AC00C6">
        <w:rPr>
          <w:rFonts w:ascii="Times New Roman" w:hAnsi="Times New Roman" w:cs="Times New Roman"/>
          <w:szCs w:val="24"/>
        </w:rPr>
        <w:t xml:space="preserve"> 4</w:t>
      </w:r>
      <w:r w:rsidRPr="00AC00C6">
        <w:rPr>
          <w:rFonts w:ascii="Times New Roman" w:hAnsi="Times New Roman" w:cs="Times New Roman"/>
          <w:szCs w:val="24"/>
        </w:rPr>
        <w:t>門課。</w:t>
      </w:r>
    </w:p>
    <w:p w:rsidR="004559E1" w:rsidRDefault="004559E1" w:rsidP="004559E1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>
        <w:rPr>
          <w:rFonts w:ascii="Times New Roman" w:hAnsi="Times New Roman" w:cs="Times New Roman" w:hint="eastAsia"/>
          <w:szCs w:val="24"/>
        </w:rPr>
        <w:t>2</w:t>
      </w:r>
      <w:r w:rsidRPr="00AC00C6">
        <w:rPr>
          <w:rFonts w:ascii="Times New Roman" w:hAnsi="Times New Roman" w:cs="Times New Roman"/>
          <w:szCs w:val="24"/>
        </w:rPr>
        <w:t>門</w:t>
      </w:r>
      <w:r>
        <w:rPr>
          <w:rFonts w:ascii="Times New Roman" w:hAnsi="Times New Roman" w:cs="Times New Roman" w:hint="eastAsia"/>
          <w:szCs w:val="24"/>
        </w:rPr>
        <w:t>必修</w:t>
      </w:r>
      <w:r w:rsidRPr="00AC00C6">
        <w:rPr>
          <w:rFonts w:ascii="Times New Roman" w:hAnsi="Times New Roman" w:cs="Times New Roman"/>
          <w:szCs w:val="24"/>
        </w:rPr>
        <w:t>課，</w:t>
      </w:r>
      <w:r>
        <w:rPr>
          <w:rFonts w:ascii="Times New Roman" w:hAnsi="Times New Roman" w:cs="Times New Roman" w:hint="eastAsia"/>
          <w:szCs w:val="24"/>
        </w:rPr>
        <w:t>6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4559E1" w:rsidRPr="00AC00C6" w:rsidRDefault="004559E1" w:rsidP="004559E1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門核心課，</w:t>
      </w:r>
      <w:r w:rsidRPr="00AC00C6">
        <w:rPr>
          <w:rFonts w:ascii="Times New Roman" w:hAnsi="Times New Roman" w:cs="Times New Roman"/>
          <w:szCs w:val="24"/>
        </w:rPr>
        <w:t>3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4559E1" w:rsidRPr="00AC00C6" w:rsidRDefault="004559E1" w:rsidP="004559E1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 xml:space="preserve"> </w:t>
      </w: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21127B">
        <w:rPr>
          <w:rFonts w:ascii="Times New Roman" w:hAnsi="Times New Roman" w:cs="Times New Roman" w:hint="eastAsia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門選修課，</w:t>
      </w:r>
      <w:r>
        <w:rPr>
          <w:rFonts w:ascii="Times New Roman" w:hAnsi="Times New Roman" w:cs="Times New Roman" w:hint="eastAsia"/>
          <w:szCs w:val="24"/>
        </w:rPr>
        <w:t>3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4559E1" w:rsidRPr="00AC00C6" w:rsidRDefault="004559E1" w:rsidP="004559E1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若入學年度有新開課程，擇採學分抵免方式辦理。</w:t>
      </w:r>
    </w:p>
    <w:p w:rsidR="004559E1" w:rsidRPr="00AC00C6" w:rsidRDefault="004559E1" w:rsidP="004559E1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畢業授予「管理學博士」</w:t>
      </w:r>
      <w:r w:rsidRPr="00AC00C6">
        <w:rPr>
          <w:rFonts w:ascii="Times New Roman" w:hAnsi="Times New Roman" w:cs="Times New Roman"/>
          <w:szCs w:val="24"/>
        </w:rPr>
        <w:t>(Ph.D.)</w:t>
      </w:r>
      <w:r w:rsidRPr="00AC00C6">
        <w:rPr>
          <w:rFonts w:ascii="Times New Roman" w:hAnsi="Times New Roman" w:cs="Times New Roman"/>
          <w:szCs w:val="24"/>
        </w:rPr>
        <w:t>學位。</w:t>
      </w:r>
    </w:p>
    <w:p w:rsidR="004559E1" w:rsidRPr="00AC00C6" w:rsidRDefault="004559E1" w:rsidP="004559E1">
      <w:pPr>
        <w:rPr>
          <w:rFonts w:ascii="Times New Roman" w:hAnsi="Times New Roman" w:cs="Times New Roman"/>
          <w:kern w:val="0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博士論文之進行與要求悉依「碩博士共同指導協議書」與「元智大學資管系博士班修業規定」辦理。</w:t>
      </w:r>
    </w:p>
    <w:p w:rsidR="004559E1" w:rsidRPr="00AC00C6" w:rsidRDefault="004559E1" w:rsidP="004559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課程架構：</w:t>
      </w:r>
    </w:p>
    <w:p w:rsidR="004559E1" w:rsidRDefault="004559E1" w:rsidP="004559E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必修課程（</w:t>
      </w:r>
      <w:r>
        <w:rPr>
          <w:rFonts w:ascii="Times New Roman" w:hAnsi="Times New Roman" w:cs="Times New Roman" w:hint="eastAsia"/>
          <w:szCs w:val="24"/>
        </w:rPr>
        <w:t>2</w:t>
      </w:r>
      <w:r>
        <w:rPr>
          <w:rFonts w:ascii="Times New Roman" w:hAnsi="Times New Roman" w:cs="Times New Roman" w:hint="eastAsia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954"/>
        <w:gridCol w:w="3954"/>
      </w:tblGrid>
      <w:tr w:rsidR="004559E1" w:rsidRPr="00AC00C6" w:rsidTr="00B94DCC">
        <w:trPr>
          <w:cantSplit/>
          <w:trHeight w:hRule="exact" w:val="520"/>
        </w:trPr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四上</w:t>
            </w:r>
          </w:p>
        </w:tc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四下</w:t>
            </w:r>
          </w:p>
        </w:tc>
      </w:tr>
      <w:tr w:rsidR="004559E1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博士論文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博士論文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</w:tbl>
    <w:p w:rsidR="004559E1" w:rsidRDefault="004559E1" w:rsidP="004559E1">
      <w:pPr>
        <w:rPr>
          <w:rFonts w:ascii="Times New Roman" w:hAnsi="Times New Roman" w:cs="Times New Roman"/>
          <w:szCs w:val="24"/>
        </w:rPr>
      </w:pPr>
    </w:p>
    <w:p w:rsidR="004559E1" w:rsidRPr="00AC00C6" w:rsidRDefault="004559E1" w:rsidP="004559E1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>核心課程（任選</w:t>
      </w:r>
      <w:r w:rsidRPr="00AC00C6">
        <w:rPr>
          <w:rFonts w:ascii="Times New Roman" w:hAnsi="Times New Roman" w:cs="Times New Roman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793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969"/>
        <w:gridCol w:w="3969"/>
      </w:tblGrid>
      <w:tr w:rsidR="004559E1" w:rsidRPr="00AC00C6" w:rsidTr="00B94DCC">
        <w:trPr>
          <w:cantSplit/>
          <w:trHeight w:hRule="exact" w:val="520"/>
        </w:trPr>
        <w:tc>
          <w:tcPr>
            <w:tcW w:w="3969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管理組</w:t>
            </w:r>
          </w:p>
        </w:tc>
        <w:tc>
          <w:tcPr>
            <w:tcW w:w="3969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資訊科技組</w:t>
            </w:r>
          </w:p>
        </w:tc>
      </w:tr>
      <w:tr w:rsidR="004559E1" w:rsidRPr="00AC00C6" w:rsidTr="00B94DCC">
        <w:trPr>
          <w:cantSplit/>
          <w:trHeight w:hRule="exact" w:val="920"/>
        </w:trPr>
        <w:tc>
          <w:tcPr>
            <w:tcW w:w="3969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資訊管理研究</w:t>
            </w:r>
            <w:r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  <w:tc>
          <w:tcPr>
            <w:tcW w:w="3969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計量決策專題</w:t>
            </w:r>
            <w:r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</w:tr>
      <w:tr w:rsidR="004559E1" w:rsidRPr="00AC00C6" w:rsidTr="00B94DCC">
        <w:trPr>
          <w:cantSplit/>
          <w:trHeight w:hRule="exact" w:val="920"/>
        </w:trPr>
        <w:tc>
          <w:tcPr>
            <w:tcW w:w="3969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定性研究方法</w:t>
            </w:r>
            <w:r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  <w:tc>
          <w:tcPr>
            <w:tcW w:w="3969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演算法</w:t>
            </w:r>
            <w:r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</w:tr>
      <w:tr w:rsidR="004559E1" w:rsidRPr="00AC00C6" w:rsidTr="00B94DCC">
        <w:trPr>
          <w:cantSplit/>
          <w:trHeight w:hRule="exact" w:val="920"/>
        </w:trPr>
        <w:tc>
          <w:tcPr>
            <w:tcW w:w="3969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定量研究方法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(</w:t>
            </w:r>
            <w:r w:rsidRPr="00AC00C6">
              <w:rPr>
                <w:rFonts w:ascii="Times New Roman" w:hAnsi="Times New Roman" w:cs="Times New Roman"/>
                <w:szCs w:val="24"/>
              </w:rPr>
              <w:t>授課內容：多變量分析</w:t>
            </w:r>
            <w:r w:rsidRPr="00AC00C6">
              <w:rPr>
                <w:rFonts w:ascii="Times New Roman" w:hAnsi="Times New Roman" w:cs="Times New Roman"/>
                <w:szCs w:val="24"/>
              </w:rPr>
              <w:t>)(3)</w:t>
            </w:r>
          </w:p>
        </w:tc>
        <w:tc>
          <w:tcPr>
            <w:tcW w:w="3969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離散數學</w:t>
            </w:r>
            <w:r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</w:tr>
    </w:tbl>
    <w:p w:rsidR="003B1A11" w:rsidRDefault="003B1A11" w:rsidP="003B1A11">
      <w:pPr>
        <w:rPr>
          <w:rFonts w:ascii="Times New Roman" w:hAnsi="Times New Roman" w:cs="Times New Roman"/>
          <w:szCs w:val="24"/>
        </w:rPr>
      </w:pPr>
    </w:p>
    <w:p w:rsidR="003B1A11" w:rsidRDefault="003B1A11">
      <w:pPr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3B1A11" w:rsidRPr="00AC00C6" w:rsidRDefault="003B1A11" w:rsidP="003B1A11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lastRenderedPageBreak/>
        <w:t>選修課程（任選</w:t>
      </w:r>
      <w:r>
        <w:rPr>
          <w:rFonts w:ascii="Times New Roman" w:hAnsi="Times New Roman" w:cs="Times New Roman" w:hint="eastAsia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23"/>
        <w:gridCol w:w="2023"/>
        <w:gridCol w:w="2023"/>
        <w:gridCol w:w="1839"/>
      </w:tblGrid>
      <w:tr w:rsidR="003B1A11" w:rsidRPr="00AC00C6" w:rsidTr="00A31EC2">
        <w:trPr>
          <w:cantSplit/>
          <w:trHeight w:hRule="exact" w:val="852"/>
        </w:trPr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管理學程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資訊科技學程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創新學程</w:t>
            </w:r>
          </w:p>
        </w:tc>
        <w:tc>
          <w:tcPr>
            <w:tcW w:w="1839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大數據商業智慧分析學程</w:t>
            </w:r>
          </w:p>
        </w:tc>
      </w:tr>
      <w:tr w:rsidR="003B1A11" w:rsidRPr="00AC00C6" w:rsidTr="00A31EC2">
        <w:trPr>
          <w:cantSplit/>
          <w:trHeight w:hRule="exact" w:val="1184"/>
        </w:trPr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企業研究方法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計算與機率式學習及其應用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全球化與產業發展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3B1A11" w:rsidRDefault="003B1A11" w:rsidP="00A31EC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文本與網頁分析</w:t>
            </w:r>
          </w:p>
          <w:p w:rsidR="003B1A11" w:rsidRDefault="003B1A11" w:rsidP="00A31EC2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3B1A11" w:rsidRPr="00AC00C6" w:rsidTr="00A31EC2">
        <w:trPr>
          <w:cantSplit/>
          <w:trHeight w:hRule="exact" w:val="1079"/>
        </w:trPr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人力資源管理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知識探勘與資料剖析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資訊倫理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3B1A11" w:rsidRDefault="003B1A11" w:rsidP="00A31EC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行銷資料分析</w:t>
            </w:r>
          </w:p>
          <w:p w:rsidR="003B1A11" w:rsidRDefault="003B1A11" w:rsidP="00A31EC2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3B1A11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醫療資訊系統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基因演算法則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數位匯流與法律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3B1A11" w:rsidRDefault="003B1A11" w:rsidP="00A31EC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金融資料分析</w:t>
            </w:r>
          </w:p>
          <w:p w:rsidR="003B1A11" w:rsidRDefault="003B1A11" w:rsidP="00A31EC2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3B1A11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資訊技術管理專題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計算式智慧專題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智慧財產權法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A11" w:rsidRPr="00AC00C6" w:rsidTr="00A31EC2">
        <w:trPr>
          <w:cantSplit/>
          <w:trHeight w:hRule="exact" w:val="1120"/>
        </w:trPr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商業智慧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模糊系統理論及應用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數位落差專題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A11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電子化企業管理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全球資訊網技術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資訊法律專題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A11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知識管理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資訊科技專題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數位內容產業專題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A11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醫療資訊專題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模糊動態系統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A11" w:rsidRPr="00AC00C6" w:rsidTr="00A31EC2">
        <w:trPr>
          <w:cantSplit/>
          <w:trHeight w:hRule="exact" w:val="920"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專案管理專題研討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啓發式最佳化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A11" w:rsidRPr="00AC00C6" w:rsidTr="00A31EC2">
        <w:trPr>
          <w:cantSplit/>
          <w:trHeight w:hRule="exact" w:val="920"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資訊擷取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B1A11" w:rsidRDefault="003B1A11" w:rsidP="003B1A11">
      <w:pPr>
        <w:rPr>
          <w:rFonts w:ascii="Times New Roman" w:hAnsi="Times New Roman" w:cs="Times New Roman"/>
          <w:szCs w:val="24"/>
        </w:rPr>
      </w:pPr>
    </w:p>
    <w:p w:rsidR="003B1A11" w:rsidRPr="00AC00C6" w:rsidRDefault="003B1A11" w:rsidP="003B1A11">
      <w:pPr>
        <w:rPr>
          <w:rFonts w:ascii="Times New Roman" w:hAnsi="Times New Roman" w:cs="Times New Roman"/>
          <w:szCs w:val="24"/>
        </w:rPr>
      </w:pPr>
    </w:p>
    <w:sectPr w:rsidR="003B1A11" w:rsidRPr="00AC00C6" w:rsidSect="001F4F98">
      <w:footerReference w:type="default" r:id="rId6"/>
      <w:pgSz w:w="11906" w:h="16838"/>
      <w:pgMar w:top="1440" w:right="1800" w:bottom="1440" w:left="1800" w:header="851" w:footer="759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A41" w:rsidRDefault="00D95A41">
      <w:r>
        <w:separator/>
      </w:r>
    </w:p>
  </w:endnote>
  <w:endnote w:type="continuationSeparator" w:id="0">
    <w:p w:rsidR="00D95A41" w:rsidRDefault="00D95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1022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52849" w:rsidRPr="001F4F98" w:rsidRDefault="004559E1">
        <w:pPr>
          <w:pStyle w:val="a3"/>
          <w:jc w:val="center"/>
          <w:rPr>
            <w:rFonts w:ascii="Times New Roman" w:hAnsi="Times New Roman" w:cs="Times New Roman"/>
          </w:rPr>
        </w:pPr>
        <w:r w:rsidRPr="001F4F98">
          <w:rPr>
            <w:rFonts w:ascii="Times New Roman" w:hAnsi="Times New Roman" w:cs="Times New Roman"/>
          </w:rPr>
          <w:t>P.</w:t>
        </w:r>
        <w:r w:rsidR="002A531D" w:rsidRPr="001F4F98">
          <w:rPr>
            <w:rFonts w:ascii="Times New Roman" w:hAnsi="Times New Roman" w:cs="Times New Roman"/>
          </w:rPr>
          <w:fldChar w:fldCharType="begin"/>
        </w:r>
        <w:r w:rsidRPr="001F4F98">
          <w:rPr>
            <w:rFonts w:ascii="Times New Roman" w:hAnsi="Times New Roman" w:cs="Times New Roman"/>
          </w:rPr>
          <w:instrText>PAGE   \* MERGEFORMAT</w:instrText>
        </w:r>
        <w:r w:rsidR="002A531D" w:rsidRPr="001F4F98">
          <w:rPr>
            <w:rFonts w:ascii="Times New Roman" w:hAnsi="Times New Roman" w:cs="Times New Roman"/>
          </w:rPr>
          <w:fldChar w:fldCharType="separate"/>
        </w:r>
        <w:r w:rsidR="00B64737" w:rsidRPr="00B64737">
          <w:rPr>
            <w:rFonts w:ascii="Times New Roman" w:hAnsi="Times New Roman" w:cs="Times New Roman"/>
            <w:noProof/>
            <w:lang w:val="zh-TW"/>
          </w:rPr>
          <w:t>1</w:t>
        </w:r>
        <w:r w:rsidR="002A531D" w:rsidRPr="001F4F98">
          <w:rPr>
            <w:rFonts w:ascii="Times New Roman" w:hAnsi="Times New Roman" w:cs="Times New Roman"/>
          </w:rPr>
          <w:fldChar w:fldCharType="end"/>
        </w:r>
      </w:p>
    </w:sdtContent>
  </w:sdt>
  <w:p w:rsidR="00E52849" w:rsidRDefault="00D95A4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A41" w:rsidRDefault="00D95A41">
      <w:r>
        <w:separator/>
      </w:r>
    </w:p>
  </w:footnote>
  <w:footnote w:type="continuationSeparator" w:id="0">
    <w:p w:rsidR="00D95A41" w:rsidRDefault="00D95A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9E1"/>
    <w:rsid w:val="00217222"/>
    <w:rsid w:val="002A531D"/>
    <w:rsid w:val="003279AA"/>
    <w:rsid w:val="003B1A11"/>
    <w:rsid w:val="004559E1"/>
    <w:rsid w:val="00491553"/>
    <w:rsid w:val="005D2FD8"/>
    <w:rsid w:val="00800A41"/>
    <w:rsid w:val="008146CD"/>
    <w:rsid w:val="00905A29"/>
    <w:rsid w:val="00A10578"/>
    <w:rsid w:val="00B64737"/>
    <w:rsid w:val="00BE737A"/>
    <w:rsid w:val="00BF6BD8"/>
    <w:rsid w:val="00CF4F3D"/>
    <w:rsid w:val="00D9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4559E1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footer"/>
    <w:basedOn w:val="a"/>
    <w:link w:val="a4"/>
    <w:uiPriority w:val="99"/>
    <w:unhideWhenUsed/>
    <w:rsid w:val="00455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559E1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F4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4F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4559E1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footer"/>
    <w:basedOn w:val="a"/>
    <w:link w:val="a4"/>
    <w:uiPriority w:val="99"/>
    <w:unhideWhenUsed/>
    <w:rsid w:val="00455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559E1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F4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4F3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>Yuan Ze University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孫燕華</dc:creator>
  <cp:lastModifiedBy>YZU</cp:lastModifiedBy>
  <cp:revision>6</cp:revision>
  <dcterms:created xsi:type="dcterms:W3CDTF">2015-02-04T07:00:00Z</dcterms:created>
  <dcterms:modified xsi:type="dcterms:W3CDTF">2015-04-21T07:04:00Z</dcterms:modified>
</cp:coreProperties>
</file>