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Pr>
          <w:rFonts w:eastAsia="標楷體"/>
          <w:b/>
          <w:color w:val="000000"/>
          <w:sz w:val="28"/>
          <w:szCs w:val="28"/>
        </w:rPr>
        <w:t xml:space="preserve"> </w:t>
      </w:r>
      <w:r w:rsidR="006547E5">
        <w:rPr>
          <w:rFonts w:eastAsia="標楷體" w:hint="eastAsia"/>
          <w:b/>
          <w:color w:val="000000"/>
          <w:sz w:val="28"/>
          <w:szCs w:val="28"/>
          <w:lang w:eastAsia="zh-TW"/>
        </w:rPr>
        <w:t>社會暨政策科學</w:t>
      </w:r>
      <w:r w:rsidR="006547E5">
        <w:rPr>
          <w:rFonts w:eastAsia="標楷體"/>
          <w:b/>
          <w:color w:val="000000"/>
          <w:sz w:val="28"/>
          <w:szCs w:val="28"/>
          <w:lang w:eastAsia="zh-TW"/>
        </w:rPr>
        <w:t>學</w:t>
      </w:r>
      <w:r>
        <w:rPr>
          <w:rFonts w:eastAsia="標楷體" w:hint="eastAsia"/>
          <w:b/>
          <w:color w:val="000000"/>
          <w:sz w:val="28"/>
          <w:szCs w:val="28"/>
        </w:rPr>
        <w:t>系</w:t>
      </w:r>
      <w:r>
        <w:rPr>
          <w:rFonts w:eastAsia="標楷體"/>
          <w:b/>
          <w:color w:val="000000"/>
          <w:sz w:val="28"/>
          <w:szCs w:val="28"/>
        </w:rPr>
        <w:t xml:space="preserve"> </w:t>
      </w:r>
      <w:r>
        <w:rPr>
          <w:rFonts w:eastAsia="標楷體" w:hint="eastAsia"/>
          <w:b/>
          <w:color w:val="000000"/>
          <w:sz w:val="28"/>
          <w:szCs w:val="28"/>
        </w:rPr>
        <w:t>必修科目表</w:t>
      </w:r>
    </w:p>
    <w:p w:rsidR="00F51F33" w:rsidRDefault="00F51F33" w:rsidP="00F51F33">
      <w:pPr>
        <w:snapToGrid w:val="0"/>
        <w:jc w:val="center"/>
        <w:rPr>
          <w:rFonts w:eastAsia="標楷體"/>
          <w:b/>
          <w:bCs/>
          <w:sz w:val="28"/>
          <w:szCs w:val="28"/>
        </w:rPr>
      </w:pPr>
      <w:r w:rsidRPr="00F51F33">
        <w:rPr>
          <w:rFonts w:eastAsia="標楷體"/>
          <w:b/>
          <w:bCs/>
          <w:sz w:val="28"/>
          <w:szCs w:val="28"/>
        </w:rPr>
        <w:t xml:space="preserve">Department of Social and Policy Sciences, Yuan </w:t>
      </w:r>
      <w:proofErr w:type="spellStart"/>
      <w:r w:rsidRPr="00F51F33">
        <w:rPr>
          <w:rFonts w:eastAsia="標楷體"/>
          <w:b/>
          <w:bCs/>
          <w:sz w:val="28"/>
          <w:szCs w:val="28"/>
        </w:rPr>
        <w:t>Ze</w:t>
      </w:r>
      <w:proofErr w:type="spellEnd"/>
      <w:r w:rsidRPr="00F51F33">
        <w:rPr>
          <w:rFonts w:eastAsia="標楷體"/>
          <w:b/>
          <w:bCs/>
          <w:sz w:val="28"/>
          <w:szCs w:val="28"/>
        </w:rPr>
        <w:t xml:space="preserve"> University </w:t>
      </w:r>
    </w:p>
    <w:p w:rsidR="00375DBE" w:rsidRDefault="00375DBE" w:rsidP="00375DBE">
      <w:pPr>
        <w:snapToGrid w:val="0"/>
        <w:jc w:val="center"/>
        <w:rPr>
          <w:rFonts w:eastAsia="標楷體"/>
          <w:bCs/>
          <w:szCs w:val="28"/>
        </w:rPr>
      </w:pPr>
      <w:r>
        <w:rPr>
          <w:rFonts w:eastAsia="標楷體"/>
          <w:b/>
          <w:sz w:val="28"/>
          <w:szCs w:val="28"/>
        </w:rPr>
        <w:t>List of Required Courses</w:t>
      </w:r>
      <w:r w:rsidR="00F51F33" w:rsidRPr="00F51F33">
        <w:rPr>
          <w:rFonts w:eastAsia="標楷體"/>
          <w:bCs/>
          <w:szCs w:val="28"/>
        </w:rPr>
        <w:t xml:space="preserve"> </w:t>
      </w:r>
    </w:p>
    <w:p w:rsidR="00375DBE" w:rsidRDefault="00375DBE" w:rsidP="00375DBE">
      <w:pPr>
        <w:snapToGrid w:val="0"/>
        <w:jc w:val="center"/>
        <w:rPr>
          <w:rFonts w:eastAsia="標楷體"/>
          <w:b/>
          <w:lang w:eastAsia="zh-TW"/>
        </w:rPr>
      </w:pPr>
      <w:r>
        <w:rPr>
          <w:rFonts w:eastAsia="標楷體" w:hint="eastAsia"/>
          <w:b/>
        </w:rPr>
        <w:t>（</w:t>
      </w:r>
      <w:r w:rsidR="00345F64">
        <w:rPr>
          <w:rFonts w:eastAsia="標楷體"/>
          <w:b/>
          <w:color w:val="000000"/>
        </w:rPr>
        <w:t>1</w:t>
      </w:r>
      <w:r w:rsidR="00345F64">
        <w:rPr>
          <w:rFonts w:eastAsia="標楷體" w:hint="eastAsia"/>
          <w:b/>
          <w:color w:val="000000"/>
          <w:lang w:eastAsia="zh-TW"/>
        </w:rPr>
        <w:t>10</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 xml:space="preserve">Applicable to Students </w:t>
      </w:r>
      <w:r w:rsidR="00572322">
        <w:rPr>
          <w:rFonts w:eastAsia="標楷體"/>
          <w:b/>
        </w:rPr>
        <w:t>Admitted in Academic Year of 20</w:t>
      </w:r>
      <w:r w:rsidR="00345F64">
        <w:rPr>
          <w:rFonts w:eastAsia="標楷體" w:hint="eastAsia"/>
          <w:b/>
          <w:lang w:eastAsia="zh-TW"/>
        </w:rPr>
        <w:t>21</w:t>
      </w:r>
      <w:r>
        <w:rPr>
          <w:rFonts w:eastAsia="標楷體"/>
          <w:b/>
        </w:rPr>
        <w:t>)</w:t>
      </w:r>
    </w:p>
    <w:p w:rsidR="00E70DCC" w:rsidRDefault="00EE7AAD" w:rsidP="00315EC7">
      <w:pPr>
        <w:pStyle w:val="Web"/>
        <w:spacing w:before="0" w:beforeAutospacing="0" w:after="0" w:afterAutospacing="0"/>
        <w:ind w:rightChars="-300" w:right="-720"/>
        <w:jc w:val="right"/>
        <w:rPr>
          <w:rFonts w:ascii="標楷體" w:eastAsia="標楷體" w:hAnsi="標楷體"/>
          <w:sz w:val="16"/>
          <w:szCs w:val="16"/>
          <w:lang w:eastAsia="zh-TW"/>
        </w:rPr>
      </w:pPr>
      <w:r>
        <w:rPr>
          <w:rFonts w:ascii="Times New Roman" w:eastAsia="標楷體" w:hAnsi="Times New Roman" w:cs="Times New Roman"/>
          <w:sz w:val="16"/>
          <w:szCs w:val="16"/>
        </w:rPr>
        <w:t>1</w:t>
      </w:r>
      <w:r>
        <w:rPr>
          <w:rFonts w:ascii="Times New Roman" w:eastAsia="標楷體" w:hAnsi="Times New Roman" w:cs="Times New Roman" w:hint="eastAsia"/>
          <w:sz w:val="16"/>
          <w:szCs w:val="16"/>
          <w:lang w:eastAsia="zh-TW"/>
        </w:rPr>
        <w:t>10</w:t>
      </w:r>
      <w:r w:rsidR="00420F9D">
        <w:rPr>
          <w:rFonts w:ascii="Times New Roman" w:eastAsia="標楷體" w:hAnsi="Times New Roman" w:cs="Times New Roman"/>
          <w:sz w:val="16"/>
          <w:szCs w:val="16"/>
        </w:rPr>
        <w:t>.</w:t>
      </w:r>
      <w:r w:rsidR="00420F9D">
        <w:rPr>
          <w:rFonts w:ascii="Times New Roman" w:eastAsia="標楷體" w:hAnsi="Times New Roman" w:cs="Times New Roman" w:hint="eastAsia"/>
          <w:sz w:val="16"/>
          <w:szCs w:val="16"/>
          <w:lang w:eastAsia="zh-TW"/>
        </w:rPr>
        <w:t>11</w:t>
      </w:r>
      <w:r>
        <w:rPr>
          <w:rFonts w:ascii="Times New Roman" w:eastAsia="標楷體" w:hAnsi="Times New Roman" w:cs="Times New Roman"/>
          <w:sz w:val="16"/>
          <w:szCs w:val="16"/>
        </w:rPr>
        <w:t>.</w:t>
      </w:r>
      <w:r w:rsidR="00420F9D">
        <w:rPr>
          <w:rFonts w:ascii="Times New Roman" w:eastAsia="標楷體" w:hAnsi="Times New Roman" w:cs="Times New Roman" w:hint="eastAsia"/>
          <w:sz w:val="16"/>
          <w:szCs w:val="16"/>
          <w:lang w:eastAsia="zh-TW"/>
        </w:rPr>
        <w:t>24</w:t>
      </w:r>
      <w:r w:rsidR="00253366">
        <w:rPr>
          <w:rFonts w:ascii="標楷體" w:eastAsia="標楷體" w:hAnsi="標楷體" w:hint="eastAsia"/>
          <w:sz w:val="16"/>
          <w:szCs w:val="16"/>
        </w:rPr>
        <w:t>一</w:t>
      </w:r>
      <w:r w:rsidR="00420F9D">
        <w:rPr>
          <w:rFonts w:ascii="標楷體" w:eastAsia="標楷體" w:hAnsi="標楷體" w:hint="eastAsia"/>
          <w:sz w:val="16"/>
          <w:szCs w:val="16"/>
          <w:lang w:eastAsia="zh-TW"/>
        </w:rPr>
        <w:t>一</w:t>
      </w:r>
      <w:r w:rsidR="00253366">
        <w:rPr>
          <w:rFonts w:ascii="標楷體" w:eastAsia="標楷體" w:hAnsi="標楷體" w:hint="eastAsia"/>
          <w:sz w:val="16"/>
          <w:szCs w:val="16"/>
        </w:rPr>
        <w:t>○</w:t>
      </w:r>
      <w:r>
        <w:rPr>
          <w:rFonts w:ascii="標楷體" w:eastAsia="標楷體" w:hAnsi="標楷體" w:hint="eastAsia"/>
          <w:sz w:val="16"/>
          <w:szCs w:val="16"/>
        </w:rPr>
        <w:t>學年度</w:t>
      </w:r>
      <w:r>
        <w:rPr>
          <w:rFonts w:ascii="標楷體" w:eastAsia="標楷體" w:hAnsi="標楷體" w:hint="eastAsia"/>
          <w:sz w:val="16"/>
          <w:szCs w:val="16"/>
          <w:lang w:eastAsia="zh-TW"/>
        </w:rPr>
        <w:t>第三</w:t>
      </w:r>
      <w:r w:rsidR="00253366" w:rsidRPr="00EC7433">
        <w:rPr>
          <w:rFonts w:ascii="標楷體" w:eastAsia="標楷體" w:hAnsi="標楷體" w:hint="eastAsia"/>
          <w:sz w:val="16"/>
          <w:szCs w:val="16"/>
        </w:rPr>
        <w:t>次</w:t>
      </w:r>
      <w:r w:rsidR="00420F9D">
        <w:rPr>
          <w:rFonts w:ascii="標楷體" w:eastAsia="標楷體" w:hAnsi="標楷體" w:hint="eastAsia"/>
          <w:sz w:val="16"/>
          <w:szCs w:val="16"/>
          <w:lang w:eastAsia="zh-TW"/>
        </w:rPr>
        <w:t>教務會議新訂</w:t>
      </w:r>
    </w:p>
    <w:p w:rsidR="00420F9D" w:rsidRPr="00E70DCC" w:rsidRDefault="00497CBF" w:rsidP="00315EC7">
      <w:pPr>
        <w:pStyle w:val="Web"/>
        <w:spacing w:before="0" w:beforeAutospacing="0" w:after="0" w:afterAutospacing="0"/>
        <w:ind w:rightChars="-300" w:right="-720"/>
        <w:jc w:val="right"/>
        <w:rPr>
          <w:rFonts w:ascii="標楷體" w:eastAsia="標楷體" w:hAnsi="標楷體" w:cs="Times New Roman"/>
          <w:sz w:val="16"/>
          <w:lang w:eastAsia="zh-TW"/>
        </w:rPr>
      </w:pPr>
      <w:r w:rsidRPr="00497CBF">
        <w:rPr>
          <w:rFonts w:ascii="Times New Roman" w:eastAsia="標楷體" w:hAnsi="Times New Roman" w:cs="Times New Roman" w:hint="eastAsia"/>
          <w:sz w:val="16"/>
          <w:szCs w:val="16"/>
        </w:rPr>
        <w:t xml:space="preserve">111.01.05 </w:t>
      </w:r>
      <w:r w:rsidRPr="00497CBF">
        <w:rPr>
          <w:rFonts w:ascii="Times New Roman" w:eastAsia="標楷體" w:hAnsi="Times New Roman" w:cs="Times New Roman" w:hint="eastAsia"/>
          <w:sz w:val="16"/>
          <w:szCs w:val="16"/>
        </w:rPr>
        <w:t>一一○學年度第三次教務會議</w:t>
      </w:r>
      <w:r w:rsidR="00BF15CB">
        <w:rPr>
          <w:rFonts w:ascii="Times New Roman" w:eastAsia="標楷體" w:hAnsi="Times New Roman" w:cs="Times New Roman" w:hint="eastAsia"/>
          <w:sz w:val="16"/>
          <w:szCs w:val="16"/>
          <w:lang w:eastAsia="zh-TW"/>
        </w:rPr>
        <w:t>修訂</w:t>
      </w:r>
      <w:bookmarkStart w:id="0" w:name="_GoBack"/>
      <w:bookmarkEnd w:id="0"/>
      <w:r w:rsidRPr="00497CBF">
        <w:rPr>
          <w:rFonts w:ascii="Times New Roman" w:eastAsia="標楷體" w:hAnsi="Times New Roman" w:cs="Times New Roman" w:hint="eastAsia"/>
          <w:sz w:val="16"/>
          <w:szCs w:val="16"/>
        </w:rPr>
        <w:t>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7"/>
        <w:gridCol w:w="1275"/>
        <w:gridCol w:w="1418"/>
        <w:gridCol w:w="1276"/>
        <w:gridCol w:w="1275"/>
        <w:gridCol w:w="1276"/>
        <w:gridCol w:w="1276"/>
        <w:gridCol w:w="1276"/>
        <w:gridCol w:w="932"/>
      </w:tblGrid>
      <w:tr w:rsidR="00771BBC" w:rsidRPr="003501E9" w:rsidTr="00F440C0">
        <w:trPr>
          <w:cantSplit/>
          <w:trHeight w:hRule="exact" w:val="280"/>
        </w:trPr>
        <w:tc>
          <w:tcPr>
            <w:tcW w:w="1097" w:type="dxa"/>
            <w:vMerge w:val="restart"/>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771BBC" w:rsidRPr="003501E9" w:rsidRDefault="00771BBC"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771BBC" w:rsidRPr="003501E9" w:rsidRDefault="00771BBC"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693"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552"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08"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771BBC" w:rsidRPr="003501E9" w:rsidTr="00F440C0">
        <w:trPr>
          <w:cantSplit/>
          <w:trHeight w:val="431"/>
        </w:trPr>
        <w:tc>
          <w:tcPr>
            <w:tcW w:w="1097" w:type="dxa"/>
            <w:vMerge/>
            <w:vAlign w:val="center"/>
          </w:tcPr>
          <w:p w:rsidR="00771BBC" w:rsidRPr="003501E9" w:rsidRDefault="00771BBC" w:rsidP="005E4C4A">
            <w:pPr>
              <w:jc w:val="center"/>
              <w:rPr>
                <w:rFonts w:eastAsia="標楷體"/>
                <w:color w:val="000000"/>
                <w:sz w:val="18"/>
              </w:rPr>
            </w:pPr>
          </w:p>
        </w:tc>
        <w:tc>
          <w:tcPr>
            <w:tcW w:w="1275"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8"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5"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32"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771BBC" w:rsidRPr="003501E9" w:rsidTr="00F440C0">
        <w:trPr>
          <w:cantSplit/>
          <w:trHeight w:hRule="exact" w:val="666"/>
        </w:trPr>
        <w:tc>
          <w:tcPr>
            <w:tcW w:w="1097" w:type="dxa"/>
            <w:vMerge w:val="restart"/>
            <w:vAlign w:val="center"/>
          </w:tcPr>
          <w:p w:rsidR="00771BBC" w:rsidRPr="0090341D" w:rsidRDefault="00771BBC"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rsidR="00771BBC" w:rsidRPr="0090341D" w:rsidRDefault="00771BBC"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int="eastAsia"/>
                <w:sz w:val="18"/>
                <w:lang w:eastAsia="zh-TW"/>
              </w:rPr>
              <w:t>1</w:t>
            </w:r>
            <w:r w:rsidRPr="0090341D">
              <w:rPr>
                <w:rFonts w:eastAsia="標楷體" w:hAnsi="標楷體"/>
                <w:sz w:val="18"/>
              </w:rPr>
              <w:t>）</w:t>
            </w:r>
          </w:p>
        </w:tc>
        <w:tc>
          <w:tcPr>
            <w:tcW w:w="1275"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國文（一）</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418"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國文（二）</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5"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932" w:type="dxa"/>
            <w:vAlign w:val="center"/>
          </w:tcPr>
          <w:p w:rsidR="00771BBC" w:rsidRPr="0090341D" w:rsidRDefault="00771BBC" w:rsidP="00EB530A">
            <w:pPr>
              <w:snapToGrid w:val="0"/>
              <w:spacing w:line="40" w:lineRule="atLeast"/>
              <w:jc w:val="center"/>
              <w:rPr>
                <w:rFonts w:eastAsia="標楷體"/>
                <w:sz w:val="18"/>
              </w:rPr>
            </w:pPr>
          </w:p>
        </w:tc>
      </w:tr>
      <w:tr w:rsidR="00771BBC" w:rsidRPr="003501E9" w:rsidTr="00F440C0">
        <w:trPr>
          <w:cantSplit/>
          <w:trHeight w:hRule="exact" w:val="703"/>
        </w:trPr>
        <w:tc>
          <w:tcPr>
            <w:tcW w:w="1097" w:type="dxa"/>
            <w:vMerge/>
          </w:tcPr>
          <w:p w:rsidR="00771BBC" w:rsidRPr="0090341D" w:rsidRDefault="00771BBC" w:rsidP="00EB530A">
            <w:pPr>
              <w:jc w:val="center"/>
              <w:rPr>
                <w:rFonts w:eastAsia="標楷體"/>
                <w:sz w:val="18"/>
              </w:rPr>
            </w:pPr>
          </w:p>
        </w:tc>
        <w:tc>
          <w:tcPr>
            <w:tcW w:w="1275"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英語（一）</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418"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英語（二）</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5"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932" w:type="dxa"/>
            <w:vAlign w:val="center"/>
          </w:tcPr>
          <w:p w:rsidR="00771BBC" w:rsidRPr="0090341D" w:rsidRDefault="00771BBC" w:rsidP="00EB530A">
            <w:pPr>
              <w:snapToGrid w:val="0"/>
              <w:spacing w:line="40" w:lineRule="atLeast"/>
              <w:jc w:val="center"/>
              <w:rPr>
                <w:rFonts w:eastAsia="標楷體"/>
                <w:sz w:val="18"/>
              </w:rPr>
            </w:pPr>
          </w:p>
        </w:tc>
      </w:tr>
      <w:tr w:rsidR="00771BBC" w:rsidRPr="003501E9" w:rsidTr="00F440C0">
        <w:trPr>
          <w:cantSplit/>
          <w:trHeight w:hRule="exact" w:val="1348"/>
        </w:trPr>
        <w:tc>
          <w:tcPr>
            <w:tcW w:w="1097" w:type="dxa"/>
            <w:vMerge/>
          </w:tcPr>
          <w:p w:rsidR="00771BBC" w:rsidRPr="0090341D" w:rsidRDefault="00771BBC" w:rsidP="009D72BF">
            <w:pPr>
              <w:jc w:val="center"/>
              <w:rPr>
                <w:rFonts w:eastAsia="標楷體"/>
                <w:sz w:val="18"/>
              </w:rPr>
            </w:pPr>
          </w:p>
        </w:tc>
        <w:tc>
          <w:tcPr>
            <w:tcW w:w="1275" w:type="dxa"/>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一</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szCs w:val="18"/>
              </w:rPr>
            </w:pPr>
            <w:r w:rsidRPr="00AF603D">
              <w:rPr>
                <w:rFonts w:eastAsia="標楷體"/>
                <w:color w:val="000000"/>
                <w:sz w:val="18"/>
                <w:szCs w:val="18"/>
              </w:rPr>
              <w:t>Fundamental Computer Programming</w:t>
            </w:r>
            <w:r w:rsidRPr="00AF603D">
              <w:rPr>
                <w:rFonts w:eastAsia="標楷體" w:hint="eastAsia"/>
                <w:color w:val="000000"/>
                <w:sz w:val="18"/>
                <w:szCs w:val="18"/>
              </w:rPr>
              <w:t>(I)</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418" w:type="dxa"/>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二</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rPr>
            </w:pPr>
            <w:r w:rsidRPr="00AF603D">
              <w:rPr>
                <w:rFonts w:eastAsia="標楷體"/>
                <w:color w:val="000000"/>
                <w:sz w:val="18"/>
                <w:szCs w:val="18"/>
              </w:rPr>
              <w:t>Fundamental Computer Programming</w:t>
            </w:r>
            <w:r w:rsidRPr="00AF603D">
              <w:rPr>
                <w:rFonts w:eastAsia="標楷體" w:hint="eastAsia"/>
                <w:color w:val="000000"/>
                <w:sz w:val="18"/>
                <w:szCs w:val="18"/>
              </w:rPr>
              <w:t>(</w:t>
            </w:r>
            <w:r w:rsidRPr="00AF603D">
              <w:rPr>
                <w:rFonts w:eastAsia="標楷體" w:hint="eastAsia"/>
                <w:color w:val="000000"/>
                <w:sz w:val="18"/>
                <w:szCs w:val="18"/>
              </w:rPr>
              <w:t>Π</w:t>
            </w:r>
            <w:r w:rsidRPr="00AF603D">
              <w:rPr>
                <w:rFonts w:eastAsia="標楷體" w:hint="eastAsia"/>
                <w:color w:val="000000"/>
                <w:sz w:val="18"/>
                <w:szCs w:val="18"/>
              </w:rPr>
              <w:t>)</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276" w:type="dxa"/>
            <w:vAlign w:val="center"/>
          </w:tcPr>
          <w:p w:rsidR="00771BBC" w:rsidRPr="0090341D" w:rsidRDefault="00771BBC" w:rsidP="009D72BF">
            <w:pPr>
              <w:snapToGrid w:val="0"/>
              <w:spacing w:line="40" w:lineRule="atLeast"/>
              <w:jc w:val="center"/>
              <w:rPr>
                <w:rFonts w:eastAsia="標楷體"/>
                <w:sz w:val="18"/>
              </w:rPr>
            </w:pPr>
          </w:p>
        </w:tc>
        <w:tc>
          <w:tcPr>
            <w:tcW w:w="1275" w:type="dxa"/>
            <w:vAlign w:val="center"/>
          </w:tcPr>
          <w:p w:rsidR="00771BBC" w:rsidRPr="0090341D" w:rsidRDefault="00771BBC" w:rsidP="009D72BF">
            <w:pPr>
              <w:snapToGrid w:val="0"/>
              <w:spacing w:line="40" w:lineRule="atLeast"/>
              <w:jc w:val="center"/>
              <w:rPr>
                <w:rFonts w:eastAsia="標楷體"/>
                <w:sz w:val="18"/>
              </w:rPr>
            </w:pPr>
          </w:p>
        </w:tc>
        <w:tc>
          <w:tcPr>
            <w:tcW w:w="1276" w:type="dxa"/>
            <w:vAlign w:val="center"/>
          </w:tcPr>
          <w:p w:rsidR="00771BBC" w:rsidRPr="0090341D" w:rsidRDefault="00771BBC" w:rsidP="009D72BF">
            <w:pPr>
              <w:snapToGrid w:val="0"/>
              <w:spacing w:line="40" w:lineRule="atLeast"/>
              <w:jc w:val="center"/>
              <w:rPr>
                <w:rFonts w:eastAsia="標楷體"/>
                <w:sz w:val="18"/>
              </w:rPr>
            </w:pPr>
          </w:p>
        </w:tc>
        <w:tc>
          <w:tcPr>
            <w:tcW w:w="1276" w:type="dxa"/>
            <w:vAlign w:val="center"/>
          </w:tcPr>
          <w:p w:rsidR="00771BBC" w:rsidRPr="0090341D" w:rsidRDefault="00771BBC" w:rsidP="009D72BF">
            <w:pPr>
              <w:snapToGrid w:val="0"/>
              <w:spacing w:line="40" w:lineRule="atLeast"/>
              <w:jc w:val="center"/>
              <w:rPr>
                <w:rFonts w:eastAsia="標楷體"/>
                <w:sz w:val="18"/>
              </w:rPr>
            </w:pPr>
          </w:p>
        </w:tc>
        <w:tc>
          <w:tcPr>
            <w:tcW w:w="1276" w:type="dxa"/>
            <w:vAlign w:val="center"/>
          </w:tcPr>
          <w:p w:rsidR="00771BBC" w:rsidRPr="0090341D" w:rsidRDefault="00771BBC" w:rsidP="009D72BF">
            <w:pPr>
              <w:snapToGrid w:val="0"/>
              <w:spacing w:line="40" w:lineRule="atLeast"/>
              <w:jc w:val="center"/>
              <w:rPr>
                <w:rFonts w:eastAsia="標楷體"/>
                <w:sz w:val="18"/>
              </w:rPr>
            </w:pPr>
          </w:p>
        </w:tc>
        <w:tc>
          <w:tcPr>
            <w:tcW w:w="932" w:type="dxa"/>
            <w:vAlign w:val="center"/>
          </w:tcPr>
          <w:p w:rsidR="00771BBC" w:rsidRPr="0090341D" w:rsidRDefault="00771BBC" w:rsidP="009D72BF">
            <w:pPr>
              <w:snapToGrid w:val="0"/>
              <w:spacing w:line="40" w:lineRule="atLeast"/>
              <w:jc w:val="center"/>
              <w:rPr>
                <w:rFonts w:eastAsia="標楷體"/>
                <w:sz w:val="18"/>
              </w:rPr>
            </w:pPr>
          </w:p>
        </w:tc>
      </w:tr>
      <w:tr w:rsidR="00771BBC" w:rsidRPr="003501E9" w:rsidTr="007B0D1F">
        <w:trPr>
          <w:cantSplit/>
          <w:trHeight w:hRule="exact" w:val="1022"/>
        </w:trPr>
        <w:tc>
          <w:tcPr>
            <w:tcW w:w="1097" w:type="dxa"/>
            <w:vMerge/>
          </w:tcPr>
          <w:p w:rsidR="00771BBC" w:rsidRPr="0090341D" w:rsidRDefault="00771BBC" w:rsidP="00EB530A">
            <w:pPr>
              <w:jc w:val="center"/>
              <w:rPr>
                <w:rFonts w:eastAsia="標楷體"/>
                <w:sz w:val="18"/>
              </w:rPr>
            </w:pPr>
          </w:p>
        </w:tc>
        <w:tc>
          <w:tcPr>
            <w:tcW w:w="10004" w:type="dxa"/>
            <w:gridSpan w:val="8"/>
            <w:vAlign w:val="center"/>
          </w:tcPr>
          <w:p w:rsidR="00771BBC" w:rsidRPr="0090341D" w:rsidRDefault="00771BBC" w:rsidP="00E05209">
            <w:pPr>
              <w:snapToGrid w:val="0"/>
              <w:rPr>
                <w:rFonts w:eastAsia="標楷體" w:hAnsi="標楷體"/>
                <w:sz w:val="18"/>
                <w:szCs w:val="18"/>
              </w:rPr>
            </w:pPr>
            <w:r w:rsidRPr="0090341D">
              <w:rPr>
                <w:rFonts w:eastAsia="標楷體" w:hAnsi="標楷體"/>
                <w:sz w:val="18"/>
                <w:szCs w:val="18"/>
              </w:rPr>
              <w:t>程式語言共</w:t>
            </w:r>
            <w:r w:rsidRPr="0090341D">
              <w:rPr>
                <w:rFonts w:eastAsia="標楷體" w:hAnsi="標楷體" w:hint="eastAsia"/>
                <w:sz w:val="18"/>
                <w:szCs w:val="18"/>
              </w:rPr>
              <w:t>4</w:t>
            </w:r>
            <w:r w:rsidRPr="0090341D">
              <w:rPr>
                <w:rFonts w:eastAsia="標楷體" w:hAnsi="標楷體"/>
                <w:sz w:val="18"/>
                <w:szCs w:val="18"/>
              </w:rPr>
              <w:t>學分，依各院修課規則辦理。</w:t>
            </w:r>
            <w:r w:rsidRPr="0090341D">
              <w:rPr>
                <w:rFonts w:eastAsia="標楷體" w:hAnsi="標楷體" w:hint="eastAsia"/>
                <w:sz w:val="18"/>
                <w:szCs w:val="18"/>
              </w:rPr>
              <w:t>(</w:t>
            </w:r>
            <w:r w:rsidRPr="0090341D">
              <w:rPr>
                <w:rFonts w:eastAsia="標楷體" w:hAnsi="標楷體" w:hint="eastAsia"/>
                <w:sz w:val="18"/>
                <w:szCs w:val="18"/>
              </w:rPr>
              <w:t>開課名稱：基礎程式設計</w:t>
            </w:r>
            <w:r>
              <w:rPr>
                <w:rFonts w:eastAsia="標楷體" w:hAnsi="標楷體" w:hint="eastAsia"/>
                <w:sz w:val="18"/>
                <w:szCs w:val="18"/>
                <w:lang w:eastAsia="zh-TW"/>
              </w:rPr>
              <w:t>(</w:t>
            </w:r>
            <w:r>
              <w:rPr>
                <w:rFonts w:eastAsia="標楷體" w:hAnsi="標楷體" w:hint="eastAsia"/>
                <w:sz w:val="18"/>
                <w:szCs w:val="18"/>
                <w:lang w:eastAsia="zh-TW"/>
              </w:rPr>
              <w:t>一</w:t>
            </w:r>
            <w:r>
              <w:rPr>
                <w:rFonts w:eastAsia="標楷體" w:hAnsi="標楷體" w:hint="eastAsia"/>
                <w:sz w:val="18"/>
                <w:szCs w:val="18"/>
                <w:lang w:eastAsia="zh-TW"/>
              </w:rPr>
              <w:t>)</w:t>
            </w:r>
            <w:r>
              <w:rPr>
                <w:rFonts w:eastAsia="標楷體" w:hAnsi="標楷體" w:hint="eastAsia"/>
                <w:sz w:val="18"/>
                <w:szCs w:val="18"/>
                <w:lang w:eastAsia="zh-TW"/>
              </w:rPr>
              <w:t>、</w:t>
            </w:r>
            <w:r w:rsidRPr="0090341D">
              <w:rPr>
                <w:rFonts w:eastAsia="標楷體" w:hAnsi="標楷體" w:hint="eastAsia"/>
                <w:sz w:val="18"/>
                <w:szCs w:val="18"/>
              </w:rPr>
              <w:t>基礎程式設計</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r w:rsidRPr="0090341D">
              <w:rPr>
                <w:rFonts w:eastAsia="標楷體" w:hAnsi="標楷體" w:hint="eastAsia"/>
                <w:sz w:val="18"/>
                <w:szCs w:val="18"/>
              </w:rPr>
              <w:t>)</w:t>
            </w:r>
          </w:p>
          <w:p w:rsidR="00771BBC" w:rsidRPr="0090341D" w:rsidRDefault="00771BBC"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一</w:t>
            </w:r>
            <w:r>
              <w:rPr>
                <w:rFonts w:eastAsia="標楷體" w:hAnsi="標楷體" w:hint="eastAsia"/>
                <w:sz w:val="18"/>
                <w:szCs w:val="18"/>
              </w:rPr>
              <w:t>)</w:t>
            </w:r>
            <w:r>
              <w:rPr>
                <w:rFonts w:eastAsia="標楷體" w:hAnsi="標楷體" w:hint="eastAsia"/>
                <w:sz w:val="18"/>
                <w:szCs w:val="18"/>
              </w:rPr>
              <w:t>、</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r w:rsidRPr="003E464E">
              <w:rPr>
                <w:rFonts w:eastAsia="標楷體" w:hAnsi="標楷體"/>
                <w:sz w:val="18"/>
                <w:szCs w:val="18"/>
              </w:rPr>
              <w:t>)</w:t>
            </w:r>
          </w:p>
        </w:tc>
      </w:tr>
      <w:tr w:rsidR="00771BBC" w:rsidRPr="003501E9" w:rsidTr="007B0D1F">
        <w:trPr>
          <w:cantSplit/>
          <w:trHeight w:hRule="exact" w:val="6790"/>
        </w:trPr>
        <w:tc>
          <w:tcPr>
            <w:tcW w:w="1097" w:type="dxa"/>
            <w:vMerge/>
          </w:tcPr>
          <w:p w:rsidR="00771BBC" w:rsidRPr="0090341D" w:rsidRDefault="00771BBC" w:rsidP="00EB530A">
            <w:pPr>
              <w:jc w:val="center"/>
              <w:rPr>
                <w:rFonts w:eastAsia="標楷體"/>
                <w:sz w:val="18"/>
              </w:rPr>
            </w:pPr>
          </w:p>
        </w:tc>
        <w:tc>
          <w:tcPr>
            <w:tcW w:w="10004" w:type="dxa"/>
            <w:gridSpan w:val="8"/>
            <w:vAlign w:val="center"/>
          </w:tcPr>
          <w:p w:rsidR="00771BBC" w:rsidRPr="00500D60" w:rsidRDefault="00771BBC" w:rsidP="00500D60">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771BBC" w:rsidRPr="00500D60" w:rsidRDefault="00771BBC" w:rsidP="00500D60">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學分，「華語檢定」修課限制與注事意項，請參照「英語檢定」修課規定。</w:t>
            </w:r>
          </w:p>
          <w:p w:rsidR="00771BBC" w:rsidRPr="00BB42FA" w:rsidRDefault="00771BBC" w:rsidP="00500D60">
            <w:pPr>
              <w:snapToGrid w:val="0"/>
              <w:spacing w:line="240" w:lineRule="atLeast"/>
              <w:rPr>
                <w:rFonts w:eastAsia="標楷體"/>
                <w:color w:val="000000" w:themeColor="text1"/>
                <w:sz w:val="18"/>
                <w:szCs w:val="18"/>
              </w:rPr>
            </w:pPr>
            <w:r w:rsidRPr="00BB42FA">
              <w:rPr>
                <w:rFonts w:eastAsia="標楷體"/>
                <w:color w:val="000000" w:themeColor="text1"/>
                <w:sz w:val="18"/>
                <w:szCs w:val="18"/>
              </w:rPr>
              <w:t>凡本校大學部外國學生</w:t>
            </w:r>
            <w:r w:rsidRPr="00BB42FA">
              <w:rPr>
                <w:rFonts w:eastAsia="標楷體"/>
                <w:color w:val="000000" w:themeColor="text1"/>
                <w:sz w:val="18"/>
                <w:szCs w:val="18"/>
              </w:rPr>
              <w:t>(</w:t>
            </w:r>
            <w:r w:rsidRPr="00BB42FA">
              <w:rPr>
                <w:rFonts w:eastAsia="標楷體"/>
                <w:color w:val="000000" w:themeColor="text1"/>
                <w:sz w:val="18"/>
                <w:szCs w:val="18"/>
              </w:rPr>
              <w:t>不含交換生</w:t>
            </w:r>
            <w:r w:rsidRPr="00BB42FA">
              <w:rPr>
                <w:rFonts w:eastAsia="標楷體"/>
                <w:color w:val="000000" w:themeColor="text1"/>
                <w:sz w:val="18"/>
                <w:szCs w:val="18"/>
              </w:rPr>
              <w:t>)</w:t>
            </w:r>
            <w:r w:rsidRPr="00BB42FA">
              <w:rPr>
                <w:rFonts w:eastAsia="標楷體"/>
                <w:color w:val="000000" w:themeColor="text1"/>
                <w:sz w:val="18"/>
                <w:szCs w:val="18"/>
              </w:rPr>
              <w:t>修習「華語一」或「華語二」任一課程成績未達</w:t>
            </w:r>
            <w:r w:rsidRPr="00BB42FA">
              <w:rPr>
                <w:rFonts w:eastAsia="標楷體"/>
                <w:color w:val="000000" w:themeColor="text1"/>
                <w:sz w:val="18"/>
                <w:szCs w:val="18"/>
              </w:rPr>
              <w:t>60</w:t>
            </w:r>
            <w:r w:rsidRPr="00BB42FA">
              <w:rPr>
                <w:rFonts w:eastAsia="標楷體"/>
                <w:color w:val="000000" w:themeColor="text1"/>
                <w:sz w:val="18"/>
                <w:szCs w:val="18"/>
              </w:rPr>
              <w:t>分，不得修習「華語三」、「華語四」、「華語五」、「華語六」，若修習「華語三」、「華語四」任一課程成績未達</w:t>
            </w:r>
            <w:r w:rsidRPr="00BB42FA">
              <w:rPr>
                <w:rFonts w:eastAsia="標楷體"/>
                <w:color w:val="000000" w:themeColor="text1"/>
                <w:sz w:val="18"/>
                <w:szCs w:val="18"/>
              </w:rPr>
              <w:t>60</w:t>
            </w:r>
            <w:r w:rsidRPr="00BB42FA">
              <w:rPr>
                <w:rFonts w:eastAsia="標楷體"/>
                <w:color w:val="000000" w:themeColor="text1"/>
                <w:sz w:val="18"/>
                <w:szCs w:val="18"/>
              </w:rPr>
              <w:t>分，不得修習「華語五」或「華語檢定」。</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The undergraduate students must complete 10 required credits of foreign language courses as follows:</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(I), (II): 4 credits</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 xml:space="preserve">English thematic course: 5 credits </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Test: 1 credit</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(I) and (II) are 4 credits elementary courses for the freshmen who are grouped on English competence-based to complete within two semesters.</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 xml:space="preserve">English thematic courses are 5-credit of English courses; students are required to obtain </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5 credits through 3 different thematic courses for graduation.</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For the requirements of registering “English Testing”, please refer to "the Regulation for Registering English Test" announced and implemented by the College of General Education.</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Foreign students need approval by ILCC for taking 10 credits of Mandarin Chinese courses as alternative courses of English.</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771BBC" w:rsidRPr="00500D60" w:rsidRDefault="00771BBC" w:rsidP="00500D60">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lang w:eastAsia="zh-TW"/>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EE7AAD" w:rsidRPr="003501E9" w:rsidTr="00F440C0">
        <w:trPr>
          <w:cantSplit/>
          <w:trHeight w:hRule="exact" w:val="1212"/>
        </w:trPr>
        <w:tc>
          <w:tcPr>
            <w:tcW w:w="1097" w:type="dxa"/>
            <w:vMerge/>
          </w:tcPr>
          <w:p w:rsidR="00EE7AAD" w:rsidRPr="00EB530A" w:rsidRDefault="00EE7AAD" w:rsidP="00EE7AAD">
            <w:pPr>
              <w:jc w:val="center"/>
              <w:rPr>
                <w:rFonts w:eastAsia="標楷體"/>
                <w:sz w:val="18"/>
              </w:rPr>
            </w:pPr>
          </w:p>
        </w:tc>
        <w:tc>
          <w:tcPr>
            <w:tcW w:w="1275" w:type="dxa"/>
          </w:tcPr>
          <w:p w:rsidR="00EE7AAD" w:rsidRPr="00F178B2" w:rsidRDefault="00EE7AAD" w:rsidP="00EE7AAD">
            <w:pPr>
              <w:snapToGrid w:val="0"/>
              <w:spacing w:line="40" w:lineRule="atLeast"/>
              <w:jc w:val="center"/>
              <w:rPr>
                <w:rFonts w:eastAsia="標楷體"/>
                <w:color w:val="000000" w:themeColor="text1"/>
                <w:sz w:val="18"/>
              </w:rPr>
            </w:pPr>
            <w:r w:rsidRPr="00F178B2">
              <w:rPr>
                <w:rFonts w:eastAsia="標楷體" w:hAnsi="標楷體"/>
                <w:color w:val="000000" w:themeColor="text1"/>
                <w:sz w:val="18"/>
              </w:rPr>
              <w:t>體育</w:t>
            </w:r>
            <w:r w:rsidRPr="00F178B2">
              <w:rPr>
                <w:rFonts w:eastAsia="標楷體"/>
                <w:color w:val="000000" w:themeColor="text1"/>
                <w:sz w:val="18"/>
              </w:rPr>
              <w:t>Physical Education</w:t>
            </w:r>
            <w:r w:rsidRPr="00F178B2">
              <w:rPr>
                <w:rFonts w:eastAsia="標楷體" w:hAnsi="標楷體"/>
                <w:color w:val="000000" w:themeColor="text1"/>
                <w:sz w:val="18"/>
              </w:rPr>
              <w:t>（</w:t>
            </w:r>
            <w:r w:rsidRPr="00F178B2">
              <w:rPr>
                <w:rFonts w:eastAsia="標楷體"/>
                <w:color w:val="000000" w:themeColor="text1"/>
                <w:sz w:val="18"/>
              </w:rPr>
              <w:t>0</w:t>
            </w:r>
            <w:r w:rsidRPr="00F178B2">
              <w:rPr>
                <w:rFonts w:eastAsia="標楷體" w:hAnsi="標楷體"/>
                <w:color w:val="000000" w:themeColor="text1"/>
                <w:sz w:val="18"/>
              </w:rPr>
              <w:t>）</w:t>
            </w:r>
          </w:p>
        </w:tc>
        <w:tc>
          <w:tcPr>
            <w:tcW w:w="1418" w:type="dxa"/>
          </w:tcPr>
          <w:p w:rsidR="00EE7AAD" w:rsidRPr="00F178B2" w:rsidRDefault="00EE7AAD" w:rsidP="00EE7AAD">
            <w:pPr>
              <w:snapToGrid w:val="0"/>
              <w:spacing w:line="40" w:lineRule="atLeast"/>
              <w:jc w:val="center"/>
              <w:rPr>
                <w:rFonts w:eastAsia="標楷體"/>
                <w:color w:val="000000" w:themeColor="text1"/>
                <w:sz w:val="18"/>
              </w:rPr>
            </w:pPr>
            <w:r w:rsidRPr="00F178B2">
              <w:rPr>
                <w:rFonts w:eastAsia="標楷體" w:hAnsi="標楷體"/>
                <w:color w:val="000000" w:themeColor="text1"/>
                <w:sz w:val="18"/>
              </w:rPr>
              <w:t>體育</w:t>
            </w:r>
            <w:r w:rsidRPr="00F178B2">
              <w:rPr>
                <w:rFonts w:eastAsia="標楷體"/>
                <w:color w:val="000000" w:themeColor="text1"/>
                <w:sz w:val="18"/>
              </w:rPr>
              <w:t>Physical Education</w:t>
            </w:r>
            <w:r w:rsidRPr="00F178B2">
              <w:rPr>
                <w:rFonts w:eastAsia="標楷體" w:hAnsi="標楷體"/>
                <w:color w:val="000000" w:themeColor="text1"/>
                <w:sz w:val="18"/>
              </w:rPr>
              <w:t>（</w:t>
            </w:r>
            <w:r w:rsidRPr="00F178B2">
              <w:rPr>
                <w:rFonts w:eastAsia="標楷體"/>
                <w:color w:val="000000" w:themeColor="text1"/>
                <w:sz w:val="18"/>
              </w:rPr>
              <w:t>0</w:t>
            </w:r>
            <w:r w:rsidRPr="00F178B2">
              <w:rPr>
                <w:rFonts w:eastAsia="標楷體" w:hAnsi="標楷體"/>
                <w:color w:val="000000" w:themeColor="text1"/>
                <w:sz w:val="18"/>
              </w:rPr>
              <w:t>）</w:t>
            </w:r>
          </w:p>
        </w:tc>
        <w:tc>
          <w:tcPr>
            <w:tcW w:w="1276" w:type="dxa"/>
            <w:vAlign w:val="center"/>
          </w:tcPr>
          <w:p w:rsidR="00EE7AAD" w:rsidRPr="00F178B2" w:rsidRDefault="00EE7AAD" w:rsidP="00EE7AAD">
            <w:pPr>
              <w:snapToGrid w:val="0"/>
              <w:spacing w:line="40" w:lineRule="atLeast"/>
              <w:jc w:val="center"/>
              <w:rPr>
                <w:rFonts w:eastAsia="標楷體"/>
                <w:color w:val="000000" w:themeColor="text1"/>
                <w:sz w:val="18"/>
              </w:rPr>
            </w:pPr>
            <w:r w:rsidRPr="00F178B2">
              <w:rPr>
                <w:rFonts w:eastAsia="標楷體" w:hAnsi="標楷體"/>
                <w:color w:val="000000" w:themeColor="text1"/>
                <w:sz w:val="18"/>
              </w:rPr>
              <w:t>興趣選項體育</w:t>
            </w:r>
            <w:r w:rsidRPr="00F178B2">
              <w:rPr>
                <w:color w:val="000000" w:themeColor="text1"/>
                <w:kern w:val="2"/>
                <w:sz w:val="20"/>
                <w:szCs w:val="20"/>
              </w:rPr>
              <w:t>optional physical education</w:t>
            </w:r>
            <w:r w:rsidRPr="00F178B2">
              <w:rPr>
                <w:rFonts w:eastAsia="標楷體" w:hAnsi="標楷體"/>
                <w:color w:val="000000" w:themeColor="text1"/>
                <w:sz w:val="18"/>
              </w:rPr>
              <w:t>（</w:t>
            </w:r>
            <w:r w:rsidRPr="00F178B2">
              <w:rPr>
                <w:rFonts w:eastAsia="標楷體"/>
                <w:color w:val="000000" w:themeColor="text1"/>
                <w:sz w:val="18"/>
              </w:rPr>
              <w:t>0</w:t>
            </w:r>
            <w:r w:rsidRPr="00F178B2">
              <w:rPr>
                <w:rFonts w:eastAsia="標楷體" w:hAnsi="標楷體"/>
                <w:color w:val="000000" w:themeColor="text1"/>
                <w:sz w:val="18"/>
              </w:rPr>
              <w:t>）</w:t>
            </w:r>
          </w:p>
        </w:tc>
        <w:tc>
          <w:tcPr>
            <w:tcW w:w="1275" w:type="dxa"/>
            <w:vAlign w:val="center"/>
          </w:tcPr>
          <w:p w:rsidR="00EE7AAD" w:rsidRPr="00F178B2" w:rsidRDefault="00EE7AAD" w:rsidP="00EE7AAD">
            <w:pPr>
              <w:snapToGrid w:val="0"/>
              <w:spacing w:line="40" w:lineRule="atLeast"/>
              <w:jc w:val="center"/>
              <w:rPr>
                <w:rFonts w:eastAsia="標楷體"/>
                <w:color w:val="000000" w:themeColor="text1"/>
                <w:sz w:val="18"/>
              </w:rPr>
            </w:pPr>
            <w:r w:rsidRPr="00F178B2">
              <w:rPr>
                <w:rFonts w:eastAsia="標楷體" w:hAnsi="標楷體"/>
                <w:color w:val="000000" w:themeColor="text1"/>
                <w:sz w:val="18"/>
              </w:rPr>
              <w:t>興趣選項體育</w:t>
            </w:r>
            <w:r w:rsidRPr="00F178B2">
              <w:rPr>
                <w:color w:val="000000" w:themeColor="text1"/>
                <w:kern w:val="2"/>
                <w:sz w:val="20"/>
                <w:szCs w:val="20"/>
              </w:rPr>
              <w:t>optional physical education</w:t>
            </w:r>
            <w:r w:rsidRPr="00F178B2">
              <w:rPr>
                <w:rFonts w:eastAsia="標楷體" w:hAnsi="標楷體"/>
                <w:color w:val="000000" w:themeColor="text1"/>
                <w:sz w:val="18"/>
              </w:rPr>
              <w:t>（</w:t>
            </w:r>
            <w:r w:rsidRPr="00F178B2">
              <w:rPr>
                <w:rFonts w:eastAsia="標楷體"/>
                <w:color w:val="000000" w:themeColor="text1"/>
                <w:sz w:val="18"/>
              </w:rPr>
              <w:t>0</w:t>
            </w:r>
            <w:r w:rsidRPr="00F178B2">
              <w:rPr>
                <w:rFonts w:eastAsia="標楷體" w:hAnsi="標楷體"/>
                <w:color w:val="000000" w:themeColor="text1"/>
                <w:sz w:val="18"/>
              </w:rPr>
              <w:t>）</w:t>
            </w:r>
          </w:p>
        </w:tc>
        <w:tc>
          <w:tcPr>
            <w:tcW w:w="1276" w:type="dxa"/>
            <w:vAlign w:val="center"/>
          </w:tcPr>
          <w:p w:rsidR="00EE7AAD" w:rsidRPr="00F178B2" w:rsidRDefault="00EE7AAD" w:rsidP="00EE7AAD">
            <w:pPr>
              <w:snapToGrid w:val="0"/>
              <w:spacing w:line="40" w:lineRule="atLeast"/>
              <w:jc w:val="center"/>
              <w:rPr>
                <w:rFonts w:eastAsia="標楷體"/>
                <w:color w:val="000000" w:themeColor="text1"/>
                <w:sz w:val="18"/>
              </w:rPr>
            </w:pPr>
          </w:p>
        </w:tc>
        <w:tc>
          <w:tcPr>
            <w:tcW w:w="1276" w:type="dxa"/>
            <w:vAlign w:val="center"/>
          </w:tcPr>
          <w:p w:rsidR="00EE7AAD" w:rsidRPr="00F178B2" w:rsidRDefault="00EE7AAD" w:rsidP="00EE7AAD">
            <w:pPr>
              <w:snapToGrid w:val="0"/>
              <w:spacing w:line="40" w:lineRule="atLeast"/>
              <w:jc w:val="center"/>
              <w:rPr>
                <w:rFonts w:eastAsia="標楷體"/>
                <w:color w:val="000000" w:themeColor="text1"/>
                <w:sz w:val="18"/>
              </w:rPr>
            </w:pPr>
          </w:p>
        </w:tc>
        <w:tc>
          <w:tcPr>
            <w:tcW w:w="1276" w:type="dxa"/>
            <w:vAlign w:val="center"/>
          </w:tcPr>
          <w:p w:rsidR="00EE7AAD" w:rsidRPr="00F178B2" w:rsidRDefault="00EE7AAD" w:rsidP="00EE7AAD">
            <w:pPr>
              <w:snapToGrid w:val="0"/>
              <w:spacing w:line="40" w:lineRule="atLeast"/>
              <w:jc w:val="center"/>
              <w:rPr>
                <w:rFonts w:eastAsia="標楷體"/>
                <w:color w:val="000000" w:themeColor="text1"/>
                <w:sz w:val="18"/>
              </w:rPr>
            </w:pPr>
          </w:p>
        </w:tc>
        <w:tc>
          <w:tcPr>
            <w:tcW w:w="932" w:type="dxa"/>
            <w:vAlign w:val="center"/>
          </w:tcPr>
          <w:p w:rsidR="00EE7AAD" w:rsidRPr="00F178B2" w:rsidRDefault="00EE7AAD" w:rsidP="00EE7AAD">
            <w:pPr>
              <w:snapToGrid w:val="0"/>
              <w:spacing w:line="40" w:lineRule="atLeast"/>
              <w:jc w:val="center"/>
              <w:rPr>
                <w:rFonts w:eastAsia="標楷體"/>
                <w:color w:val="000000" w:themeColor="text1"/>
                <w:sz w:val="18"/>
              </w:rPr>
            </w:pPr>
          </w:p>
        </w:tc>
      </w:tr>
      <w:tr w:rsidR="00771BBC" w:rsidRPr="003501E9" w:rsidTr="007B0D1F">
        <w:trPr>
          <w:cantSplit/>
          <w:trHeight w:hRule="exact" w:val="540"/>
        </w:trPr>
        <w:tc>
          <w:tcPr>
            <w:tcW w:w="1097" w:type="dxa"/>
            <w:vMerge/>
          </w:tcPr>
          <w:p w:rsidR="00771BBC" w:rsidRPr="00EB530A" w:rsidRDefault="00771BBC" w:rsidP="00EB530A">
            <w:pPr>
              <w:jc w:val="center"/>
              <w:rPr>
                <w:rFonts w:eastAsia="標楷體"/>
                <w:sz w:val="18"/>
              </w:rPr>
            </w:pPr>
          </w:p>
        </w:tc>
        <w:tc>
          <w:tcPr>
            <w:tcW w:w="10004" w:type="dxa"/>
            <w:gridSpan w:val="8"/>
            <w:vAlign w:val="center"/>
          </w:tcPr>
          <w:p w:rsidR="00EE7AAD" w:rsidRPr="00F178B2" w:rsidRDefault="00EE7AAD" w:rsidP="00EE7AAD">
            <w:pPr>
              <w:snapToGrid w:val="0"/>
              <w:spacing w:line="40" w:lineRule="atLeast"/>
              <w:rPr>
                <w:rFonts w:ascii="標楷體" w:eastAsia="標楷體" w:hAnsi="標楷體"/>
                <w:color w:val="000000" w:themeColor="text1"/>
                <w:sz w:val="18"/>
                <w:szCs w:val="18"/>
              </w:rPr>
            </w:pPr>
            <w:r w:rsidRPr="00F178B2">
              <w:rPr>
                <w:rFonts w:ascii="標楷體" w:eastAsia="標楷體" w:hAnsi="標楷體"/>
                <w:color w:val="000000" w:themeColor="text1"/>
                <w:sz w:val="18"/>
                <w:szCs w:val="18"/>
              </w:rPr>
              <w:t>大學部</w:t>
            </w:r>
            <w:r w:rsidRPr="00F178B2">
              <w:rPr>
                <w:rFonts w:eastAsia="標楷體"/>
                <w:color w:val="000000" w:themeColor="text1"/>
                <w:sz w:val="18"/>
                <w:szCs w:val="18"/>
              </w:rPr>
              <w:t>必須修習</w:t>
            </w:r>
            <w:r w:rsidRPr="00F178B2">
              <w:rPr>
                <w:rFonts w:eastAsia="標楷體"/>
                <w:color w:val="000000" w:themeColor="text1"/>
                <w:sz w:val="18"/>
                <w:szCs w:val="18"/>
              </w:rPr>
              <w:t>4</w:t>
            </w:r>
            <w:r w:rsidRPr="00F178B2">
              <w:rPr>
                <w:rFonts w:eastAsia="標楷體"/>
                <w:color w:val="000000" w:themeColor="text1"/>
                <w:sz w:val="18"/>
                <w:szCs w:val="18"/>
              </w:rPr>
              <w:t>學期體育課程；其中</w:t>
            </w:r>
            <w:r w:rsidRPr="00F178B2">
              <w:rPr>
                <w:rFonts w:eastAsia="標楷體"/>
                <w:color w:val="000000" w:themeColor="text1"/>
                <w:sz w:val="18"/>
                <w:szCs w:val="18"/>
              </w:rPr>
              <w:t>2</w:t>
            </w:r>
            <w:r w:rsidRPr="00F178B2">
              <w:rPr>
                <w:rFonts w:eastAsia="標楷體"/>
                <w:color w:val="000000" w:themeColor="text1"/>
                <w:sz w:val="18"/>
                <w:szCs w:val="18"/>
              </w:rPr>
              <w:t>學期為大一體育課程原班級上課，另</w:t>
            </w:r>
            <w:r w:rsidRPr="00F178B2">
              <w:rPr>
                <w:rFonts w:eastAsia="標楷體"/>
                <w:color w:val="000000" w:themeColor="text1"/>
                <w:sz w:val="18"/>
                <w:szCs w:val="18"/>
              </w:rPr>
              <w:t>2</w:t>
            </w:r>
            <w:r w:rsidRPr="00F178B2">
              <w:rPr>
                <w:rFonts w:eastAsia="標楷體"/>
                <w:color w:val="000000" w:themeColor="text1"/>
                <w:sz w:val="18"/>
                <w:szCs w:val="18"/>
              </w:rPr>
              <w:t>學期為興趣選項體育課程，另需通過「游泳能力檢定」及「心肺適能檢定」等二項檢測，列為</w:t>
            </w:r>
            <w:r w:rsidRPr="00F178B2">
              <w:rPr>
                <w:rFonts w:ascii="標楷體" w:eastAsia="標楷體" w:hAnsi="標楷體"/>
                <w:color w:val="000000" w:themeColor="text1"/>
                <w:sz w:val="18"/>
                <w:szCs w:val="18"/>
              </w:rPr>
              <w:t>畢業門檻。</w:t>
            </w:r>
          </w:p>
          <w:p w:rsidR="00771BBC" w:rsidRPr="00F178B2" w:rsidRDefault="00771BBC" w:rsidP="00EE7AAD">
            <w:pPr>
              <w:snapToGrid w:val="0"/>
              <w:spacing w:line="40" w:lineRule="atLeast"/>
              <w:rPr>
                <w:rFonts w:ascii="標楷體" w:eastAsia="標楷體" w:hAnsi="標楷體"/>
                <w:color w:val="000000" w:themeColor="text1"/>
                <w:sz w:val="18"/>
                <w:szCs w:val="18"/>
              </w:rPr>
            </w:pPr>
          </w:p>
        </w:tc>
      </w:tr>
      <w:tr w:rsidR="00771BBC" w:rsidRPr="003501E9" w:rsidTr="00EE7AAD">
        <w:trPr>
          <w:cantSplit/>
          <w:trHeight w:hRule="exact" w:val="3540"/>
        </w:trPr>
        <w:tc>
          <w:tcPr>
            <w:tcW w:w="1097" w:type="dxa"/>
            <w:vAlign w:val="center"/>
          </w:tcPr>
          <w:p w:rsidR="00771BBC" w:rsidRPr="00CC7975" w:rsidRDefault="00771BBC" w:rsidP="005E4C4A">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771BBC" w:rsidRPr="00CC7975" w:rsidRDefault="00771BBC"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10004" w:type="dxa"/>
            <w:gridSpan w:val="8"/>
          </w:tcPr>
          <w:p w:rsidR="00EE7AAD" w:rsidRPr="00F178B2" w:rsidRDefault="00EE7AAD" w:rsidP="00EE7AAD">
            <w:pPr>
              <w:snapToGrid w:val="0"/>
              <w:spacing w:line="40" w:lineRule="atLeast"/>
              <w:rPr>
                <w:rFonts w:eastAsia="標楷體"/>
                <w:color w:val="000000" w:themeColor="text1"/>
                <w:sz w:val="18"/>
                <w:szCs w:val="18"/>
              </w:rPr>
            </w:pPr>
            <w:r w:rsidRPr="00F178B2">
              <w:rPr>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Pr="00F178B2">
              <w:rPr>
                <w:rFonts w:eastAsia="標楷體"/>
                <w:color w:val="000000" w:themeColor="text1"/>
                <w:sz w:val="18"/>
                <w:szCs w:val="18"/>
              </w:rPr>
              <w:t>, students must pass both swimming and cardiopulmonary function tests.</w:t>
            </w:r>
          </w:p>
          <w:p w:rsidR="00EE7AAD" w:rsidRPr="00F178B2" w:rsidRDefault="00EE7AAD" w:rsidP="00815833">
            <w:pPr>
              <w:rPr>
                <w:rFonts w:eastAsia="SimSun"/>
                <w:color w:val="000000" w:themeColor="text1"/>
                <w:sz w:val="18"/>
                <w:szCs w:val="18"/>
              </w:rPr>
            </w:pPr>
          </w:p>
          <w:p w:rsidR="00771BBC" w:rsidRPr="00F178B2" w:rsidRDefault="00771BBC" w:rsidP="00815833">
            <w:pPr>
              <w:rPr>
                <w:rFonts w:eastAsia="標楷體"/>
                <w:color w:val="000000" w:themeColor="text1"/>
                <w:sz w:val="18"/>
                <w:szCs w:val="18"/>
                <w:lang w:eastAsia="zh-TW"/>
              </w:rPr>
            </w:pPr>
            <w:r w:rsidRPr="00F178B2">
              <w:rPr>
                <w:rFonts w:eastAsia="標楷體"/>
                <w:color w:val="000000" w:themeColor="text1"/>
                <w:sz w:val="18"/>
                <w:szCs w:val="18"/>
              </w:rPr>
              <w:t>通識課程分為人文藝術</w:t>
            </w:r>
            <w:r w:rsidRPr="00F178B2">
              <w:rPr>
                <w:rFonts w:ascii="新細明體" w:hAnsi="新細明體" w:hint="eastAsia"/>
                <w:color w:val="000000" w:themeColor="text1"/>
                <w:sz w:val="18"/>
                <w:szCs w:val="18"/>
              </w:rPr>
              <w:t>、</w:t>
            </w:r>
            <w:r w:rsidRPr="00F178B2">
              <w:rPr>
                <w:rFonts w:eastAsia="標楷體"/>
                <w:color w:val="000000" w:themeColor="text1"/>
                <w:sz w:val="18"/>
                <w:szCs w:val="18"/>
              </w:rPr>
              <w:t>自然科學</w:t>
            </w:r>
            <w:r w:rsidRPr="00F178B2">
              <w:rPr>
                <w:rFonts w:ascii="新細明體" w:hAnsi="新細明體" w:hint="eastAsia"/>
                <w:color w:val="000000" w:themeColor="text1"/>
                <w:sz w:val="18"/>
                <w:szCs w:val="18"/>
              </w:rPr>
              <w:t>、</w:t>
            </w:r>
            <w:r w:rsidRPr="00F178B2">
              <w:rPr>
                <w:rFonts w:eastAsia="標楷體"/>
                <w:color w:val="000000" w:themeColor="text1"/>
                <w:sz w:val="18"/>
                <w:szCs w:val="18"/>
              </w:rPr>
              <w:t>社會科學及生命科學四大類。學生須於四大領域中各選修</w:t>
            </w:r>
            <w:r w:rsidRPr="00F178B2">
              <w:rPr>
                <w:rFonts w:eastAsia="標楷體"/>
                <w:color w:val="000000" w:themeColor="text1"/>
                <w:sz w:val="18"/>
                <w:szCs w:val="18"/>
              </w:rPr>
              <w:t>2</w:t>
            </w:r>
            <w:r w:rsidRPr="00F178B2">
              <w:rPr>
                <w:rFonts w:eastAsia="標楷體"/>
                <w:color w:val="000000" w:themeColor="text1"/>
                <w:sz w:val="18"/>
                <w:szCs w:val="18"/>
              </w:rPr>
              <w:t>學分課程，共計</w:t>
            </w:r>
            <w:r w:rsidRPr="00F178B2">
              <w:rPr>
                <w:rFonts w:eastAsia="標楷體"/>
                <w:color w:val="000000" w:themeColor="text1"/>
                <w:sz w:val="18"/>
                <w:szCs w:val="18"/>
              </w:rPr>
              <w:t>8</w:t>
            </w:r>
            <w:r w:rsidRPr="00F178B2">
              <w:rPr>
                <w:rFonts w:eastAsia="標楷體"/>
                <w:color w:val="000000" w:themeColor="text1"/>
                <w:sz w:val="18"/>
                <w:szCs w:val="18"/>
              </w:rPr>
              <w:t>學分。</w:t>
            </w:r>
            <w:r w:rsidRPr="00F178B2">
              <w:rPr>
                <w:rFonts w:eastAsia="標楷體"/>
                <w:color w:val="000000" w:themeColor="text1"/>
                <w:sz w:val="18"/>
                <w:szCs w:val="18"/>
              </w:rPr>
              <w:t>General Education program comprises four categories</w:t>
            </w:r>
            <w:r w:rsidRPr="00F178B2">
              <w:rPr>
                <w:rFonts w:eastAsia="標楷體"/>
                <w:color w:val="000000" w:themeColor="text1"/>
                <w:sz w:val="18"/>
                <w:szCs w:val="18"/>
              </w:rPr>
              <w:t>：</w:t>
            </w:r>
            <w:r w:rsidRPr="00F178B2">
              <w:rPr>
                <w:rFonts w:eastAsia="標楷體"/>
                <w:color w:val="000000" w:themeColor="text1"/>
                <w:sz w:val="18"/>
                <w:szCs w:val="18"/>
              </w:rPr>
              <w:t xml:space="preserve">Humanities, Natural Science, Social Science and Life Science. Students are required to take a </w:t>
            </w:r>
            <w:r w:rsidRPr="00F178B2">
              <w:rPr>
                <w:rFonts w:eastAsia="標楷體" w:hint="eastAsia"/>
                <w:color w:val="000000" w:themeColor="text1"/>
                <w:sz w:val="18"/>
                <w:szCs w:val="18"/>
              </w:rPr>
              <w:t>2</w:t>
            </w:r>
            <w:r w:rsidRPr="00F178B2">
              <w:rPr>
                <w:rFonts w:eastAsia="標楷體"/>
                <w:color w:val="000000" w:themeColor="text1"/>
                <w:sz w:val="18"/>
                <w:szCs w:val="18"/>
              </w:rPr>
              <w:t xml:space="preserve">-credit course from each category to get </w:t>
            </w:r>
            <w:r w:rsidRPr="00F178B2">
              <w:rPr>
                <w:rFonts w:eastAsia="標楷體" w:hint="eastAsia"/>
                <w:color w:val="000000" w:themeColor="text1"/>
                <w:sz w:val="18"/>
                <w:szCs w:val="18"/>
              </w:rPr>
              <w:t>8</w:t>
            </w:r>
            <w:r w:rsidRPr="00F178B2">
              <w:rPr>
                <w:rFonts w:eastAsia="標楷體"/>
                <w:color w:val="000000" w:themeColor="text1"/>
                <w:sz w:val="18"/>
                <w:szCs w:val="18"/>
              </w:rPr>
              <w:t xml:space="preserve"> credits before graduation.</w:t>
            </w:r>
          </w:p>
          <w:p w:rsidR="00D664F1" w:rsidRPr="00F178B2" w:rsidRDefault="00771BBC" w:rsidP="00771BBC">
            <w:pPr>
              <w:rPr>
                <w:rFonts w:eastAsia="標楷體"/>
                <w:color w:val="000000" w:themeColor="text1"/>
                <w:sz w:val="18"/>
                <w:szCs w:val="18"/>
              </w:rPr>
            </w:pPr>
            <w:r w:rsidRPr="00F178B2">
              <w:rPr>
                <w:rFonts w:eastAsia="標楷體"/>
                <w:color w:val="000000" w:themeColor="text1"/>
                <w:sz w:val="18"/>
                <w:szCs w:val="18"/>
              </w:rPr>
              <w:t>通識跨域課程</w:t>
            </w:r>
            <w:r w:rsidRPr="00F178B2">
              <w:rPr>
                <w:rFonts w:eastAsia="標楷體"/>
                <w:color w:val="000000" w:themeColor="text1"/>
                <w:sz w:val="18"/>
                <w:szCs w:val="18"/>
              </w:rPr>
              <w:t>General Education Interdisciplinary Course</w:t>
            </w:r>
            <w:r w:rsidRPr="00F178B2">
              <w:rPr>
                <w:rFonts w:eastAsia="標楷體" w:hint="eastAsia"/>
                <w:color w:val="000000" w:themeColor="text1"/>
                <w:sz w:val="18"/>
                <w:szCs w:val="18"/>
              </w:rPr>
              <w:t>：</w:t>
            </w:r>
            <w:r w:rsidRPr="00F178B2">
              <w:rPr>
                <w:rFonts w:eastAsia="標楷體"/>
                <w:color w:val="000000" w:themeColor="text1"/>
                <w:sz w:val="18"/>
                <w:szCs w:val="18"/>
              </w:rPr>
              <w:t>此</w:t>
            </w:r>
            <w:r w:rsidRPr="00F178B2">
              <w:rPr>
                <w:rFonts w:eastAsia="標楷體"/>
                <w:color w:val="000000" w:themeColor="text1"/>
                <w:sz w:val="18"/>
                <w:szCs w:val="18"/>
              </w:rPr>
              <w:t>2</w:t>
            </w:r>
            <w:r w:rsidRPr="00F178B2">
              <w:rPr>
                <w:rFonts w:eastAsia="標楷體"/>
                <w:color w:val="000000" w:themeColor="text1"/>
                <w:sz w:val="18"/>
                <w:szCs w:val="18"/>
              </w:rPr>
              <w:t>學分學生可自由於通識講座課程、微課自主學習或在地多元文化課群中選課。惟外籍生與工程學院英語學士</w:t>
            </w:r>
            <w:r w:rsidRPr="00F178B2">
              <w:rPr>
                <w:rFonts w:eastAsia="標楷體" w:hint="eastAsia"/>
                <w:color w:val="000000" w:themeColor="text1"/>
                <w:sz w:val="18"/>
                <w:szCs w:val="18"/>
                <w:lang w:eastAsia="zh-TW"/>
              </w:rPr>
              <w:t>班</w:t>
            </w:r>
            <w:r w:rsidRPr="00F178B2">
              <w:rPr>
                <w:rFonts w:eastAsia="標楷體"/>
                <w:color w:val="000000" w:themeColor="text1"/>
                <w:sz w:val="18"/>
                <w:szCs w:val="18"/>
              </w:rPr>
              <w:t>、資訊學院英語學士</w:t>
            </w:r>
            <w:r w:rsidRPr="00F178B2">
              <w:rPr>
                <w:rFonts w:eastAsia="標楷體" w:hint="eastAsia"/>
                <w:color w:val="000000" w:themeColor="text1"/>
                <w:sz w:val="18"/>
                <w:szCs w:val="18"/>
                <w:lang w:eastAsia="zh-TW"/>
              </w:rPr>
              <w:t>班</w:t>
            </w:r>
            <w:r w:rsidRPr="00F178B2">
              <w:rPr>
                <w:rFonts w:eastAsia="標楷體"/>
                <w:color w:val="000000" w:themeColor="text1"/>
                <w:sz w:val="18"/>
                <w:szCs w:val="18"/>
              </w:rPr>
              <w:t>、人文社會學院英語學士</w:t>
            </w:r>
            <w:r w:rsidRPr="00F178B2">
              <w:rPr>
                <w:rFonts w:eastAsia="標楷體" w:hint="eastAsia"/>
                <w:color w:val="000000" w:themeColor="text1"/>
                <w:sz w:val="18"/>
                <w:szCs w:val="18"/>
                <w:lang w:eastAsia="zh-TW"/>
              </w:rPr>
              <w:t>班</w:t>
            </w:r>
            <w:r w:rsidRPr="00F178B2">
              <w:rPr>
                <w:rFonts w:eastAsia="標楷體"/>
                <w:color w:val="000000" w:themeColor="text1"/>
                <w:sz w:val="18"/>
                <w:szCs w:val="18"/>
              </w:rPr>
              <w:t>、電機通訊學院英語學士</w:t>
            </w:r>
            <w:r w:rsidRPr="00F178B2">
              <w:rPr>
                <w:rFonts w:eastAsia="標楷體" w:hint="eastAsia"/>
                <w:color w:val="000000" w:themeColor="text1"/>
                <w:sz w:val="18"/>
                <w:szCs w:val="18"/>
                <w:lang w:eastAsia="zh-TW"/>
              </w:rPr>
              <w:t>班</w:t>
            </w:r>
            <w:r w:rsidRPr="00F178B2">
              <w:rPr>
                <w:rFonts w:eastAsia="標楷體"/>
                <w:color w:val="000000" w:themeColor="text1"/>
                <w:sz w:val="18"/>
                <w:szCs w:val="18"/>
              </w:rPr>
              <w:t>學生仍須於四大領域中選課，依各院修課規定辦理。</w:t>
            </w:r>
            <w:r w:rsidRPr="00F178B2">
              <w:rPr>
                <w:rFonts w:eastAsia="標楷體"/>
                <w:color w:val="000000" w:themeColor="text1"/>
                <w:sz w:val="18"/>
                <w:szCs w:val="18"/>
              </w:rPr>
              <w:t xml:space="preserve">Students can select the </w:t>
            </w:r>
            <w:r w:rsidRPr="00F178B2">
              <w:rPr>
                <w:rFonts w:eastAsia="標楷體" w:hint="eastAsia"/>
                <w:color w:val="000000" w:themeColor="text1"/>
                <w:sz w:val="18"/>
                <w:szCs w:val="18"/>
              </w:rPr>
              <w:t>2</w:t>
            </w:r>
            <w:r w:rsidRPr="00F178B2">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F178B2">
              <w:rPr>
                <w:rFonts w:eastAsia="標楷體" w:hint="eastAsia"/>
                <w:color w:val="000000" w:themeColor="text1"/>
                <w:sz w:val="18"/>
                <w:szCs w:val="18"/>
              </w:rPr>
              <w:t>2</w:t>
            </w:r>
            <w:r w:rsidRPr="00F178B2">
              <w:rPr>
                <w:rFonts w:eastAsia="標楷體"/>
                <w:color w:val="000000" w:themeColor="text1"/>
                <w:sz w:val="18"/>
                <w:szCs w:val="18"/>
              </w:rPr>
              <w:t>-credit course from the four categories according to each college’s policy before graduation.</w:t>
            </w:r>
          </w:p>
          <w:p w:rsidR="0036282F" w:rsidRPr="00F178B2" w:rsidRDefault="0036282F" w:rsidP="0036282F">
            <w:pPr>
              <w:rPr>
                <w:rFonts w:eastAsia="SimSun"/>
                <w:color w:val="000000" w:themeColor="text1"/>
                <w:sz w:val="18"/>
                <w:szCs w:val="18"/>
              </w:rPr>
            </w:pPr>
            <w:r w:rsidRPr="00F178B2">
              <w:rPr>
                <w:rFonts w:eastAsia="標楷體" w:hint="eastAsia"/>
                <w:color w:val="000000" w:themeColor="text1"/>
                <w:sz w:val="18"/>
                <w:szCs w:val="18"/>
              </w:rPr>
              <w:t>通識</w:t>
            </w:r>
            <w:r w:rsidRPr="00F178B2">
              <w:rPr>
                <w:rFonts w:eastAsia="標楷體"/>
                <w:color w:val="000000" w:themeColor="text1"/>
                <w:sz w:val="18"/>
                <w:szCs w:val="18"/>
              </w:rPr>
              <w:t>4</w:t>
            </w:r>
            <w:r w:rsidRPr="00F178B2">
              <w:rPr>
                <w:rFonts w:eastAsia="標楷體" w:hint="eastAsia"/>
                <w:color w:val="000000" w:themeColor="text1"/>
                <w:sz w:val="18"/>
                <w:szCs w:val="18"/>
              </w:rPr>
              <w:t>大領域各選修</w:t>
            </w:r>
            <w:r w:rsidRPr="00F178B2">
              <w:rPr>
                <w:rFonts w:eastAsia="標楷體"/>
                <w:color w:val="000000" w:themeColor="text1"/>
                <w:sz w:val="18"/>
                <w:szCs w:val="18"/>
              </w:rPr>
              <w:t>2</w:t>
            </w:r>
            <w:r w:rsidRPr="00F178B2">
              <w:rPr>
                <w:rFonts w:eastAsia="標楷體" w:hint="eastAsia"/>
                <w:color w:val="000000" w:themeColor="text1"/>
                <w:sz w:val="18"/>
                <w:szCs w:val="18"/>
              </w:rPr>
              <w:t>學分共計</w:t>
            </w:r>
            <w:r w:rsidRPr="00F178B2">
              <w:rPr>
                <w:rFonts w:eastAsia="標楷體"/>
                <w:color w:val="000000" w:themeColor="text1"/>
                <w:sz w:val="18"/>
                <w:szCs w:val="18"/>
              </w:rPr>
              <w:t>8</w:t>
            </w:r>
            <w:r w:rsidRPr="00F178B2">
              <w:rPr>
                <w:rFonts w:eastAsia="標楷體" w:hint="eastAsia"/>
                <w:color w:val="000000" w:themeColor="text1"/>
                <w:sz w:val="18"/>
                <w:szCs w:val="18"/>
                <w:shd w:val="clear" w:color="auto" w:fill="FFFFFF" w:themeFill="background1"/>
              </w:rPr>
              <w:t>學分，其餘</w:t>
            </w:r>
            <w:r w:rsidRPr="00F178B2">
              <w:rPr>
                <w:rFonts w:eastAsia="標楷體"/>
                <w:color w:val="000000" w:themeColor="text1"/>
                <w:sz w:val="18"/>
                <w:szCs w:val="18"/>
                <w:shd w:val="clear" w:color="auto" w:fill="FFFFFF" w:themeFill="background1"/>
              </w:rPr>
              <w:t>2</w:t>
            </w:r>
            <w:r w:rsidRPr="00F178B2">
              <w:rPr>
                <w:rFonts w:eastAsia="標楷體" w:hint="eastAsia"/>
                <w:color w:val="000000" w:themeColor="text1"/>
                <w:sz w:val="18"/>
                <w:szCs w:val="18"/>
                <w:shd w:val="clear" w:color="auto" w:fill="FFFFFF" w:themeFill="background1"/>
              </w:rPr>
              <w:t>學分之</w:t>
            </w:r>
            <w:r w:rsidRPr="00F178B2">
              <w:rPr>
                <w:rFonts w:eastAsia="標楷體" w:hint="eastAsia"/>
                <w:color w:val="000000" w:themeColor="text1"/>
                <w:sz w:val="18"/>
                <w:szCs w:val="18"/>
              </w:rPr>
              <w:t>通識跨域課程改為「必選修｣，可於通識講座課程、微課自主學習或在地多元文化課群中選課，亦即不可由四大領域中選課。</w:t>
            </w:r>
          </w:p>
          <w:p w:rsidR="00771BBC" w:rsidRPr="00F178B2" w:rsidRDefault="00771BBC" w:rsidP="0036282F">
            <w:pPr>
              <w:rPr>
                <w:rFonts w:eastAsia="標楷體"/>
                <w:color w:val="000000" w:themeColor="text1"/>
                <w:sz w:val="20"/>
                <w:lang w:eastAsia="zh-TW"/>
              </w:rPr>
            </w:pPr>
            <w:r w:rsidRPr="00F178B2">
              <w:rPr>
                <w:rFonts w:eastAsia="標楷體" w:hint="eastAsia"/>
                <w:color w:val="000000" w:themeColor="text1"/>
                <w:sz w:val="18"/>
              </w:rPr>
              <w:t>必修社會科學領域</w:t>
            </w:r>
            <w:r w:rsidRPr="00F178B2">
              <w:rPr>
                <w:rFonts w:eastAsia="標楷體" w:hint="eastAsia"/>
                <w:color w:val="000000" w:themeColor="text1"/>
                <w:sz w:val="18"/>
              </w:rPr>
              <w:t>:</w:t>
            </w:r>
            <w:r w:rsidRPr="00F178B2">
              <w:rPr>
                <w:rFonts w:eastAsia="標楷體" w:hint="eastAsia"/>
                <w:color w:val="000000" w:themeColor="text1"/>
                <w:sz w:val="18"/>
              </w:rPr>
              <w:t>法學緒論</w:t>
            </w:r>
            <w:r w:rsidRPr="00F178B2">
              <w:rPr>
                <w:rFonts w:eastAsia="標楷體" w:hint="eastAsia"/>
                <w:color w:val="000000" w:themeColor="text1"/>
                <w:sz w:val="18"/>
              </w:rPr>
              <w:t>2</w:t>
            </w:r>
            <w:r w:rsidRPr="00F178B2">
              <w:rPr>
                <w:rFonts w:eastAsia="標楷體" w:hint="eastAsia"/>
                <w:color w:val="000000" w:themeColor="text1"/>
                <w:sz w:val="18"/>
              </w:rPr>
              <w:t>學分。</w:t>
            </w:r>
            <w:r w:rsidRPr="00F178B2">
              <w:rPr>
                <w:rFonts w:eastAsia="標楷體"/>
                <w:color w:val="000000" w:themeColor="text1"/>
                <w:sz w:val="18"/>
              </w:rPr>
              <w:t>Compulsory Social Sciences Courses: Introduction to Law, 2 Credits</w:t>
            </w:r>
          </w:p>
        </w:tc>
      </w:tr>
      <w:tr w:rsidR="008D1B48" w:rsidRPr="003501E9" w:rsidTr="00F440C0">
        <w:trPr>
          <w:cantSplit/>
          <w:trHeight w:val="563"/>
        </w:trPr>
        <w:tc>
          <w:tcPr>
            <w:tcW w:w="1097" w:type="dxa"/>
            <w:vMerge w:val="restart"/>
            <w:vAlign w:val="center"/>
          </w:tcPr>
          <w:p w:rsidR="008D1B48" w:rsidRPr="003501E9" w:rsidRDefault="008D1B48" w:rsidP="008D1B48">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8D1B48" w:rsidRDefault="008D1B48" w:rsidP="008D1B48">
            <w:pPr>
              <w:jc w:val="center"/>
              <w:rPr>
                <w:rFonts w:eastAsia="標楷體" w:hAnsi="標楷體"/>
                <w:sz w:val="18"/>
              </w:rPr>
            </w:pPr>
            <w:r>
              <w:rPr>
                <w:rFonts w:eastAsia="標楷體" w:hAnsi="標楷體" w:hint="eastAsia"/>
                <w:sz w:val="18"/>
              </w:rPr>
              <w:t xml:space="preserve"> (3</w:t>
            </w:r>
            <w:r>
              <w:rPr>
                <w:rFonts w:eastAsia="標楷體" w:hAnsi="標楷體" w:hint="eastAsia"/>
                <w:sz w:val="18"/>
                <w:lang w:eastAsia="zh-TW"/>
              </w:rPr>
              <w:t>5</w:t>
            </w:r>
            <w:r>
              <w:rPr>
                <w:rFonts w:eastAsia="標楷體" w:hAnsi="標楷體" w:hint="eastAsia"/>
                <w:sz w:val="18"/>
              </w:rPr>
              <w:t>)</w:t>
            </w:r>
          </w:p>
        </w:tc>
        <w:tc>
          <w:tcPr>
            <w:tcW w:w="1275" w:type="dxa"/>
          </w:tcPr>
          <w:p w:rsidR="008D1B48" w:rsidRPr="001D3B93" w:rsidRDefault="008D1B48" w:rsidP="008D1B48">
            <w:pPr>
              <w:snapToGrid w:val="0"/>
              <w:jc w:val="center"/>
              <w:rPr>
                <w:rFonts w:eastAsia="標楷體"/>
                <w:sz w:val="18"/>
              </w:rPr>
            </w:pPr>
            <w:r w:rsidRPr="001D3B93">
              <w:rPr>
                <w:rFonts w:eastAsia="標楷體" w:hint="eastAsia"/>
                <w:sz w:val="18"/>
              </w:rPr>
              <w:t>SC</w:t>
            </w:r>
            <w:r>
              <w:rPr>
                <w:rFonts w:eastAsia="標楷體" w:hint="eastAsia"/>
                <w:sz w:val="18"/>
              </w:rPr>
              <w:t>133</w:t>
            </w:r>
          </w:p>
          <w:p w:rsidR="008D1B48" w:rsidRPr="001D3B93" w:rsidRDefault="008D1B48" w:rsidP="008D1B48">
            <w:pPr>
              <w:snapToGrid w:val="0"/>
              <w:jc w:val="center"/>
              <w:rPr>
                <w:rFonts w:eastAsia="標楷體"/>
                <w:sz w:val="18"/>
              </w:rPr>
            </w:pPr>
            <w:r w:rsidRPr="001D3B93">
              <w:rPr>
                <w:rFonts w:eastAsia="標楷體" w:hint="eastAsia"/>
                <w:sz w:val="18"/>
              </w:rPr>
              <w:t>社會學</w:t>
            </w:r>
          </w:p>
          <w:p w:rsidR="008D1B48" w:rsidRPr="001D3B93" w:rsidRDefault="008D1B48" w:rsidP="008D1B48">
            <w:pPr>
              <w:snapToGrid w:val="0"/>
              <w:jc w:val="center"/>
              <w:rPr>
                <w:rFonts w:eastAsia="標楷體"/>
                <w:sz w:val="18"/>
              </w:rPr>
            </w:pPr>
            <w:r w:rsidRPr="001D3B93">
              <w:rPr>
                <w:rFonts w:eastAsia="標楷體"/>
                <w:sz w:val="18"/>
              </w:rPr>
              <w:t xml:space="preserve">Sociology </w:t>
            </w:r>
          </w:p>
          <w:p w:rsidR="008D1B48" w:rsidRPr="001D3B93" w:rsidRDefault="008D1B48" w:rsidP="008D1B48">
            <w:pPr>
              <w:snapToGrid w:val="0"/>
              <w:jc w:val="center"/>
              <w:rPr>
                <w:rFonts w:eastAsia="標楷體"/>
                <w:sz w:val="18"/>
              </w:rPr>
            </w:pPr>
            <w:r w:rsidRPr="001D3B93">
              <w:rPr>
                <w:rFonts w:eastAsia="標楷體"/>
                <w:sz w:val="18"/>
              </w:rPr>
              <w:t>(</w:t>
            </w:r>
            <w:r w:rsidRPr="001D3B93">
              <w:rPr>
                <w:rFonts w:eastAsia="標楷體" w:hint="eastAsia"/>
                <w:sz w:val="18"/>
              </w:rPr>
              <w:t>3</w:t>
            </w:r>
            <w:r w:rsidRPr="001D3B93">
              <w:rPr>
                <w:rFonts w:eastAsia="標楷體"/>
                <w:sz w:val="18"/>
              </w:rPr>
              <w:t>)</w:t>
            </w:r>
          </w:p>
        </w:tc>
        <w:tc>
          <w:tcPr>
            <w:tcW w:w="1418" w:type="dxa"/>
          </w:tcPr>
          <w:p w:rsidR="008D1B48" w:rsidRPr="001D3B93" w:rsidRDefault="008D1B48" w:rsidP="008D1B48">
            <w:pPr>
              <w:snapToGrid w:val="0"/>
              <w:jc w:val="center"/>
              <w:rPr>
                <w:rFonts w:eastAsia="標楷體"/>
                <w:sz w:val="18"/>
              </w:rPr>
            </w:pPr>
            <w:r w:rsidRPr="001D3B93">
              <w:rPr>
                <w:rFonts w:eastAsia="標楷體" w:hint="eastAsia"/>
                <w:sz w:val="18"/>
              </w:rPr>
              <w:t>SC219</w:t>
            </w:r>
          </w:p>
          <w:p w:rsidR="008D1B48" w:rsidRPr="001D3B93" w:rsidRDefault="008D1B48" w:rsidP="008D1B48">
            <w:pPr>
              <w:snapToGrid w:val="0"/>
              <w:jc w:val="center"/>
              <w:rPr>
                <w:rFonts w:eastAsia="標楷體"/>
                <w:sz w:val="18"/>
              </w:rPr>
            </w:pPr>
            <w:r w:rsidRPr="001D3B93">
              <w:rPr>
                <w:rFonts w:eastAsia="標楷體" w:hint="eastAsia"/>
                <w:sz w:val="18"/>
              </w:rPr>
              <w:t>社會心理學</w:t>
            </w:r>
          </w:p>
          <w:p w:rsidR="008D1B48" w:rsidRPr="001D3B93" w:rsidRDefault="008D1B48" w:rsidP="008D1B48">
            <w:pPr>
              <w:snapToGrid w:val="0"/>
              <w:jc w:val="center"/>
              <w:rPr>
                <w:rFonts w:eastAsia="標楷體"/>
                <w:sz w:val="18"/>
              </w:rPr>
            </w:pPr>
            <w:r w:rsidRPr="001D3B93">
              <w:rPr>
                <w:rFonts w:eastAsia="標楷體"/>
                <w:sz w:val="18"/>
              </w:rPr>
              <w:t>Social Psychology</w:t>
            </w:r>
            <w:r w:rsidRPr="001D3B93">
              <w:rPr>
                <w:rFonts w:eastAsia="標楷體" w:hint="eastAsia"/>
                <w:sz w:val="18"/>
              </w:rPr>
              <w:t xml:space="preserve"> (</w:t>
            </w:r>
            <w:r w:rsidRPr="001D3B93">
              <w:rPr>
                <w:rFonts w:eastAsia="標楷體"/>
                <w:sz w:val="18"/>
              </w:rPr>
              <w:t>3</w:t>
            </w:r>
            <w:r w:rsidRPr="001D3B93">
              <w:rPr>
                <w:rFonts w:eastAsia="標楷體" w:hint="eastAsia"/>
                <w:sz w:val="18"/>
              </w:rPr>
              <w:t>)</w:t>
            </w:r>
          </w:p>
        </w:tc>
        <w:tc>
          <w:tcPr>
            <w:tcW w:w="1276" w:type="dxa"/>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w:t>
            </w:r>
            <w:r w:rsidRPr="00497CBF">
              <w:rPr>
                <w:rFonts w:eastAsia="標楷體" w:hint="eastAsia"/>
                <w:color w:val="000000" w:themeColor="text1"/>
                <w:sz w:val="18"/>
                <w:lang w:eastAsia="zh-TW"/>
              </w:rPr>
              <w:t xml:space="preserve"> 203</w:t>
            </w:r>
          </w:p>
          <w:p w:rsidR="008D1B48" w:rsidRPr="00497CBF" w:rsidRDefault="008D1B48" w:rsidP="008D1B48">
            <w:pPr>
              <w:jc w:val="center"/>
              <w:rPr>
                <w:rFonts w:eastAsia="標楷體"/>
                <w:color w:val="000000" w:themeColor="text1"/>
                <w:sz w:val="20"/>
              </w:rPr>
            </w:pPr>
            <w:r w:rsidRPr="00497CBF">
              <w:rPr>
                <w:rFonts w:eastAsia="標楷體" w:hint="eastAsia"/>
                <w:color w:val="000000" w:themeColor="text1"/>
                <w:sz w:val="18"/>
              </w:rPr>
              <w:t>社會統計</w:t>
            </w:r>
            <w:r w:rsidRPr="00497CBF">
              <w:rPr>
                <w:rFonts w:eastAsia="標楷體" w:hint="eastAsia"/>
                <w:color w:val="000000" w:themeColor="text1"/>
                <w:sz w:val="18"/>
                <w:lang w:eastAsia="zh-TW"/>
              </w:rPr>
              <w:t>(</w:t>
            </w:r>
            <w:r w:rsidRPr="00497CBF">
              <w:rPr>
                <w:rFonts w:eastAsia="標楷體" w:hint="eastAsia"/>
                <w:color w:val="000000" w:themeColor="text1"/>
                <w:sz w:val="18"/>
                <w:lang w:eastAsia="zh-TW"/>
              </w:rPr>
              <w:t>上</w:t>
            </w:r>
            <w:r w:rsidRPr="00497CBF">
              <w:rPr>
                <w:rFonts w:eastAsia="標楷體" w:hint="eastAsia"/>
                <w:color w:val="000000" w:themeColor="text1"/>
                <w:sz w:val="18"/>
                <w:lang w:eastAsia="zh-TW"/>
              </w:rPr>
              <w:t>)</w:t>
            </w:r>
            <w:r w:rsidRPr="00497CBF">
              <w:rPr>
                <w:rFonts w:eastAsia="標楷體"/>
                <w:color w:val="000000" w:themeColor="text1"/>
                <w:sz w:val="18"/>
              </w:rPr>
              <w:t>Social Statistics</w:t>
            </w:r>
            <w:r w:rsidRPr="00497CBF">
              <w:rPr>
                <w:rFonts w:eastAsia="標楷體" w:hint="eastAsia"/>
                <w:color w:val="000000" w:themeColor="text1"/>
                <w:sz w:val="18"/>
              </w:rPr>
              <w:t>(</w:t>
            </w:r>
            <w:r w:rsidRPr="00497CBF">
              <w:rPr>
                <w:rFonts w:eastAsia="標楷體" w:hint="eastAsia"/>
                <w:color w:val="000000" w:themeColor="text1"/>
                <w:sz w:val="18"/>
              </w:rPr>
              <w:t>Ι</w:t>
            </w:r>
            <w:r w:rsidRPr="00497CBF">
              <w:rPr>
                <w:rFonts w:eastAsia="標楷體" w:hint="eastAsia"/>
                <w:color w:val="000000" w:themeColor="text1"/>
                <w:sz w:val="18"/>
              </w:rPr>
              <w:t>)</w:t>
            </w:r>
            <w:r w:rsidRPr="00497CBF">
              <w:rPr>
                <w:rFonts w:eastAsia="標楷體" w:hint="eastAsia"/>
                <w:color w:val="000000" w:themeColor="text1"/>
                <w:sz w:val="18"/>
              </w:rPr>
              <w:t>（</w:t>
            </w:r>
            <w:r w:rsidRPr="00497CBF">
              <w:rPr>
                <w:rFonts w:eastAsia="標楷體" w:hint="eastAsia"/>
                <w:color w:val="000000" w:themeColor="text1"/>
                <w:sz w:val="18"/>
                <w:lang w:eastAsia="zh-TW"/>
              </w:rPr>
              <w:t>2</w:t>
            </w:r>
            <w:r w:rsidRPr="00497CBF">
              <w:rPr>
                <w:rFonts w:eastAsia="標楷體" w:hint="eastAsia"/>
                <w:color w:val="000000" w:themeColor="text1"/>
                <w:sz w:val="18"/>
              </w:rPr>
              <w:t>）</w:t>
            </w:r>
          </w:p>
        </w:tc>
        <w:tc>
          <w:tcPr>
            <w:tcW w:w="1275" w:type="dxa"/>
            <w:tcBorders>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w:t>
            </w:r>
            <w:r w:rsidRPr="00497CBF">
              <w:rPr>
                <w:rFonts w:eastAsia="標楷體" w:hint="eastAsia"/>
                <w:color w:val="000000" w:themeColor="text1"/>
                <w:sz w:val="18"/>
                <w:lang w:eastAsia="zh-TW"/>
              </w:rPr>
              <w:t>208</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社會統計</w:t>
            </w:r>
            <w:r w:rsidRPr="00497CBF">
              <w:rPr>
                <w:rFonts w:eastAsia="標楷體" w:hint="eastAsia"/>
                <w:color w:val="000000" w:themeColor="text1"/>
                <w:sz w:val="18"/>
                <w:lang w:eastAsia="zh-TW"/>
              </w:rPr>
              <w:t>(</w:t>
            </w:r>
            <w:r w:rsidRPr="00497CBF">
              <w:rPr>
                <w:rFonts w:eastAsia="標楷體" w:hint="eastAsia"/>
                <w:color w:val="000000" w:themeColor="text1"/>
                <w:sz w:val="18"/>
                <w:lang w:eastAsia="zh-TW"/>
              </w:rPr>
              <w:t>下</w:t>
            </w:r>
            <w:r w:rsidRPr="00497CBF">
              <w:rPr>
                <w:rFonts w:eastAsia="標楷體" w:hint="eastAsia"/>
                <w:color w:val="000000" w:themeColor="text1"/>
                <w:sz w:val="18"/>
                <w:lang w:eastAsia="zh-TW"/>
              </w:rPr>
              <w:t>)</w:t>
            </w:r>
            <w:r w:rsidRPr="00497CBF">
              <w:rPr>
                <w:rFonts w:eastAsia="標楷體"/>
                <w:color w:val="000000" w:themeColor="text1"/>
                <w:sz w:val="18"/>
              </w:rPr>
              <w:t>Social Statistics</w:t>
            </w:r>
            <w:r w:rsidRPr="00497CBF">
              <w:rPr>
                <w:rFonts w:eastAsia="標楷體" w:hint="eastAsia"/>
                <w:color w:val="000000" w:themeColor="text1"/>
                <w:sz w:val="18"/>
              </w:rPr>
              <w:t>(</w:t>
            </w:r>
            <w:r w:rsidRPr="00497CBF">
              <w:rPr>
                <w:rFonts w:eastAsia="標楷體" w:hint="eastAsia"/>
                <w:color w:val="000000" w:themeColor="text1"/>
                <w:sz w:val="18"/>
              </w:rPr>
              <w:t>Ⅱ</w:t>
            </w:r>
            <w:r w:rsidRPr="00497CBF">
              <w:rPr>
                <w:rFonts w:eastAsia="標楷體" w:hint="eastAsia"/>
                <w:color w:val="000000" w:themeColor="text1"/>
                <w:sz w:val="18"/>
              </w:rPr>
              <w:t>)</w:t>
            </w:r>
            <w:r w:rsidRPr="00497CBF">
              <w:rPr>
                <w:rFonts w:eastAsia="標楷體" w:hint="eastAsia"/>
                <w:color w:val="000000" w:themeColor="text1"/>
                <w:sz w:val="18"/>
              </w:rPr>
              <w:t>（</w:t>
            </w:r>
            <w:r w:rsidRPr="00497CBF">
              <w:rPr>
                <w:rFonts w:eastAsia="標楷體" w:hint="eastAsia"/>
                <w:color w:val="000000" w:themeColor="text1"/>
                <w:sz w:val="18"/>
                <w:lang w:eastAsia="zh-TW"/>
              </w:rPr>
              <w:t>2</w:t>
            </w:r>
            <w:r w:rsidRPr="00497CBF">
              <w:rPr>
                <w:rFonts w:eastAsia="標楷體" w:hint="eastAsia"/>
                <w:color w:val="000000" w:themeColor="text1"/>
                <w:sz w:val="18"/>
              </w:rPr>
              <w:t>）</w:t>
            </w:r>
          </w:p>
        </w:tc>
        <w:tc>
          <w:tcPr>
            <w:tcW w:w="1276" w:type="dxa"/>
            <w:tcBorders>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SC349</w:t>
            </w:r>
          </w:p>
          <w:p w:rsidR="008D1B48" w:rsidRPr="00497CBF" w:rsidRDefault="008D1B48" w:rsidP="008D1B48">
            <w:pPr>
              <w:snapToGrid w:val="0"/>
              <w:jc w:val="center"/>
              <w:rPr>
                <w:rFonts w:eastAsia="標楷體"/>
                <w:color w:val="000000" w:themeColor="text1"/>
                <w:sz w:val="18"/>
              </w:rPr>
            </w:pPr>
            <w:r w:rsidRPr="00497CBF">
              <w:rPr>
                <w:rFonts w:eastAsia="標楷體"/>
                <w:color w:val="000000" w:themeColor="text1"/>
                <w:sz w:val="18"/>
              </w:rPr>
              <w:t>公共政策</w:t>
            </w:r>
          </w:p>
          <w:p w:rsidR="008D1B48" w:rsidRPr="00497CBF" w:rsidRDefault="008D1B48" w:rsidP="008D1B48">
            <w:pPr>
              <w:snapToGrid w:val="0"/>
              <w:jc w:val="center"/>
              <w:rPr>
                <w:rFonts w:eastAsia="標楷體"/>
                <w:color w:val="000000" w:themeColor="text1"/>
                <w:sz w:val="18"/>
              </w:rPr>
            </w:pPr>
            <w:r w:rsidRPr="00497CBF">
              <w:rPr>
                <w:rFonts w:eastAsia="標楷體"/>
                <w:color w:val="000000" w:themeColor="text1"/>
                <w:sz w:val="18"/>
              </w:rPr>
              <w:t>Public Policy</w:t>
            </w:r>
          </w:p>
          <w:p w:rsidR="008D1B48" w:rsidRPr="00497CBF" w:rsidRDefault="008D1B48" w:rsidP="008D1B48">
            <w:pPr>
              <w:snapToGrid w:val="0"/>
              <w:jc w:val="center"/>
              <w:rPr>
                <w:rFonts w:eastAsia="標楷體"/>
                <w:color w:val="000000" w:themeColor="text1"/>
                <w:sz w:val="18"/>
              </w:rPr>
            </w:pPr>
            <w:r w:rsidRPr="00497CBF">
              <w:rPr>
                <w:rFonts w:eastAsia="標楷體"/>
                <w:color w:val="000000" w:themeColor="text1"/>
                <w:sz w:val="22"/>
              </w:rPr>
              <w:t xml:space="preserve"> </w:t>
            </w:r>
            <w:r w:rsidRPr="00497CBF">
              <w:rPr>
                <w:rFonts w:eastAsia="標楷體"/>
                <w:color w:val="000000" w:themeColor="text1"/>
                <w:sz w:val="18"/>
              </w:rPr>
              <w:t>(3)</w:t>
            </w:r>
          </w:p>
        </w:tc>
        <w:tc>
          <w:tcPr>
            <w:tcW w:w="1276" w:type="dxa"/>
            <w:tcBorders>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w:t>
            </w:r>
            <w:r w:rsidRPr="00497CBF">
              <w:rPr>
                <w:rFonts w:eastAsia="標楷體" w:hint="eastAsia"/>
                <w:color w:val="000000" w:themeColor="text1"/>
                <w:sz w:val="18"/>
                <w:lang w:eastAsia="zh-TW"/>
              </w:rPr>
              <w:t>348</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社會研究方法</w:t>
            </w:r>
            <w:r w:rsidR="00F32728" w:rsidRPr="00497CBF">
              <w:rPr>
                <w:rFonts w:eastAsia="標楷體" w:hint="eastAsia"/>
                <w:color w:val="000000" w:themeColor="text1"/>
                <w:sz w:val="18"/>
                <w:lang w:eastAsia="zh-TW"/>
              </w:rPr>
              <w:t>(</w:t>
            </w:r>
            <w:r w:rsidR="00BD16E0" w:rsidRPr="00497CBF">
              <w:rPr>
                <w:rFonts w:eastAsia="標楷體" w:hint="eastAsia"/>
                <w:color w:val="000000" w:themeColor="text1"/>
                <w:sz w:val="18"/>
                <w:lang w:eastAsia="zh-TW"/>
              </w:rPr>
              <w:t>下</w:t>
            </w:r>
            <w:r w:rsidR="00F32728" w:rsidRPr="00497CBF">
              <w:rPr>
                <w:rFonts w:eastAsia="標楷體" w:hint="eastAsia"/>
                <w:color w:val="000000" w:themeColor="text1"/>
                <w:sz w:val="18"/>
                <w:lang w:eastAsia="zh-TW"/>
              </w:rPr>
              <w:t>)</w:t>
            </w:r>
            <w:r w:rsidRPr="00497CBF">
              <w:rPr>
                <w:rFonts w:eastAsia="標楷體"/>
                <w:color w:val="000000" w:themeColor="text1"/>
                <w:sz w:val="18"/>
              </w:rPr>
              <w:t xml:space="preserve"> Social Research Methods</w:t>
            </w:r>
            <w:r w:rsidRPr="00497CBF">
              <w:rPr>
                <w:rFonts w:eastAsia="標楷體" w:hint="eastAsia"/>
                <w:color w:val="000000" w:themeColor="text1"/>
                <w:sz w:val="18"/>
              </w:rPr>
              <w:t>(</w:t>
            </w:r>
            <w:r w:rsidRPr="00497CBF">
              <w:rPr>
                <w:rFonts w:eastAsia="標楷體" w:hint="eastAsia"/>
                <w:color w:val="000000" w:themeColor="text1"/>
                <w:sz w:val="18"/>
              </w:rPr>
              <w:t>Ⅱ</w:t>
            </w:r>
            <w:r w:rsidRPr="00497CBF">
              <w:rPr>
                <w:rFonts w:eastAsia="標楷體" w:hint="eastAsia"/>
                <w:color w:val="000000" w:themeColor="text1"/>
                <w:sz w:val="18"/>
              </w:rPr>
              <w:t>)</w:t>
            </w:r>
            <w:r w:rsidRPr="00497CBF">
              <w:rPr>
                <w:rFonts w:eastAsia="標楷體" w:hint="eastAsia"/>
                <w:color w:val="000000" w:themeColor="text1"/>
                <w:sz w:val="18"/>
              </w:rPr>
              <w:t>（</w:t>
            </w:r>
            <w:r w:rsidRPr="00497CBF">
              <w:rPr>
                <w:rFonts w:eastAsia="標楷體" w:hint="eastAsia"/>
                <w:color w:val="000000" w:themeColor="text1"/>
                <w:sz w:val="18"/>
                <w:lang w:eastAsia="zh-TW"/>
              </w:rPr>
              <w:t>2</w:t>
            </w:r>
            <w:r w:rsidRPr="00497CBF">
              <w:rPr>
                <w:rFonts w:eastAsia="標楷體" w:hint="eastAsia"/>
                <w:color w:val="000000" w:themeColor="text1"/>
                <w:sz w:val="18"/>
              </w:rPr>
              <w:t>）</w:t>
            </w:r>
          </w:p>
        </w:tc>
        <w:tc>
          <w:tcPr>
            <w:tcW w:w="1276" w:type="dxa"/>
            <w:tcBorders>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SC432</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政策規劃與執行</w:t>
            </w:r>
          </w:p>
          <w:p w:rsidR="008D1B48" w:rsidRPr="00497CBF" w:rsidRDefault="008D1B48" w:rsidP="008D1B48">
            <w:pPr>
              <w:snapToGrid w:val="0"/>
              <w:jc w:val="center"/>
              <w:rPr>
                <w:rFonts w:eastAsia="標楷體"/>
                <w:color w:val="000000" w:themeColor="text1"/>
                <w:sz w:val="18"/>
              </w:rPr>
            </w:pPr>
            <w:r w:rsidRPr="00497CBF">
              <w:rPr>
                <w:rFonts w:eastAsia="標楷體"/>
                <w:color w:val="000000" w:themeColor="text1"/>
                <w:sz w:val="18"/>
              </w:rPr>
              <w:t>Policy Planning and implementation</w:t>
            </w:r>
            <w:r w:rsidRPr="00497CBF">
              <w:rPr>
                <w:rFonts w:eastAsia="標楷體" w:hint="eastAsia"/>
                <w:color w:val="000000" w:themeColor="text1"/>
                <w:sz w:val="18"/>
              </w:rPr>
              <w:t xml:space="preserve"> (3)</w:t>
            </w:r>
          </w:p>
        </w:tc>
        <w:tc>
          <w:tcPr>
            <w:tcW w:w="932" w:type="dxa"/>
          </w:tcPr>
          <w:p w:rsidR="008D1B48" w:rsidRPr="001D3B93" w:rsidRDefault="008D1B48" w:rsidP="008D1B48">
            <w:pPr>
              <w:snapToGrid w:val="0"/>
              <w:jc w:val="center"/>
              <w:rPr>
                <w:rFonts w:eastAsia="標楷體"/>
                <w:sz w:val="18"/>
              </w:rPr>
            </w:pPr>
          </w:p>
        </w:tc>
      </w:tr>
      <w:tr w:rsidR="008D1B48" w:rsidRPr="003501E9" w:rsidTr="00F440C0">
        <w:trPr>
          <w:cantSplit/>
          <w:trHeight w:val="448"/>
        </w:trPr>
        <w:tc>
          <w:tcPr>
            <w:tcW w:w="1097" w:type="dxa"/>
            <w:vMerge/>
            <w:vAlign w:val="center"/>
          </w:tcPr>
          <w:p w:rsidR="008D1B48" w:rsidRDefault="008D1B48" w:rsidP="008D1B48">
            <w:pPr>
              <w:jc w:val="center"/>
              <w:rPr>
                <w:rFonts w:eastAsia="標楷體" w:hAnsi="標楷體"/>
                <w:sz w:val="18"/>
              </w:rPr>
            </w:pPr>
          </w:p>
        </w:tc>
        <w:tc>
          <w:tcPr>
            <w:tcW w:w="1275" w:type="dxa"/>
          </w:tcPr>
          <w:p w:rsidR="008D1B48" w:rsidRPr="001D3B93" w:rsidRDefault="008D1B48" w:rsidP="008D1B48">
            <w:pPr>
              <w:snapToGrid w:val="0"/>
              <w:jc w:val="center"/>
              <w:rPr>
                <w:rFonts w:eastAsia="標楷體"/>
                <w:sz w:val="18"/>
              </w:rPr>
            </w:pPr>
            <w:r w:rsidRPr="001D3B93">
              <w:rPr>
                <w:rFonts w:eastAsia="標楷體" w:hint="eastAsia"/>
                <w:sz w:val="18"/>
              </w:rPr>
              <w:t>SC119</w:t>
            </w:r>
          </w:p>
          <w:p w:rsidR="008D1B48" w:rsidRPr="001D3B93" w:rsidRDefault="008D1B48" w:rsidP="008D1B48">
            <w:pPr>
              <w:snapToGrid w:val="0"/>
              <w:jc w:val="center"/>
              <w:rPr>
                <w:rFonts w:eastAsia="標楷體"/>
                <w:sz w:val="18"/>
              </w:rPr>
            </w:pPr>
            <w:r w:rsidRPr="001D3B93">
              <w:rPr>
                <w:rFonts w:eastAsia="標楷體" w:hint="eastAsia"/>
                <w:sz w:val="18"/>
              </w:rPr>
              <w:t>行政學</w:t>
            </w:r>
          </w:p>
          <w:p w:rsidR="008D1B48" w:rsidRPr="001D3B93" w:rsidRDefault="008D1B48" w:rsidP="008D1B48">
            <w:pPr>
              <w:jc w:val="center"/>
              <w:rPr>
                <w:rFonts w:eastAsia="標楷體"/>
                <w:sz w:val="18"/>
              </w:rPr>
            </w:pPr>
            <w:r w:rsidRPr="001D3B93">
              <w:rPr>
                <w:rFonts w:eastAsia="標楷體"/>
                <w:sz w:val="18"/>
              </w:rPr>
              <w:t>Public Administration</w:t>
            </w:r>
          </w:p>
          <w:p w:rsidR="008D1B48" w:rsidRPr="001D3B93" w:rsidRDefault="008D1B48" w:rsidP="008D1B48">
            <w:pPr>
              <w:jc w:val="center"/>
              <w:rPr>
                <w:rFonts w:eastAsia="標楷體"/>
                <w:color w:val="000000"/>
                <w:sz w:val="20"/>
              </w:rPr>
            </w:pPr>
            <w:r w:rsidRPr="001D3B93">
              <w:rPr>
                <w:rFonts w:eastAsia="標楷體"/>
                <w:sz w:val="18"/>
              </w:rPr>
              <w:t xml:space="preserve"> (</w:t>
            </w:r>
            <w:r w:rsidRPr="001D3B93">
              <w:rPr>
                <w:rFonts w:eastAsia="標楷體" w:hint="eastAsia"/>
                <w:sz w:val="18"/>
              </w:rPr>
              <w:t>3</w:t>
            </w:r>
            <w:r w:rsidRPr="001D3B93">
              <w:rPr>
                <w:rFonts w:eastAsia="標楷體"/>
                <w:sz w:val="18"/>
              </w:rPr>
              <w:t>)</w:t>
            </w:r>
          </w:p>
        </w:tc>
        <w:tc>
          <w:tcPr>
            <w:tcW w:w="1418" w:type="dxa"/>
          </w:tcPr>
          <w:p w:rsidR="008D1B48" w:rsidRPr="00935E30" w:rsidRDefault="008D1B48" w:rsidP="008D1B48">
            <w:pPr>
              <w:jc w:val="center"/>
              <w:rPr>
                <w:rFonts w:eastAsia="標楷體"/>
                <w:color w:val="000000"/>
                <w:sz w:val="18"/>
              </w:rPr>
            </w:pPr>
            <w:r w:rsidRPr="00935E30">
              <w:rPr>
                <w:rFonts w:eastAsia="標楷體" w:hint="eastAsia"/>
                <w:color w:val="000000"/>
                <w:sz w:val="18"/>
              </w:rPr>
              <w:t>SC132</w:t>
            </w:r>
          </w:p>
          <w:p w:rsidR="008D1B48" w:rsidRPr="001D3B93" w:rsidRDefault="008D1B48" w:rsidP="008D1B48">
            <w:pPr>
              <w:jc w:val="center"/>
              <w:rPr>
                <w:rFonts w:eastAsia="標楷體"/>
                <w:color w:val="000000"/>
                <w:sz w:val="20"/>
              </w:rPr>
            </w:pPr>
            <w:r w:rsidRPr="00935E30">
              <w:rPr>
                <w:rFonts w:eastAsia="標楷體"/>
                <w:color w:val="000000"/>
                <w:sz w:val="18"/>
              </w:rPr>
              <w:t>大數據與政策分析應用基礎</w:t>
            </w:r>
            <w:r w:rsidRPr="00935E30">
              <w:rPr>
                <w:rFonts w:eastAsia="標楷體"/>
                <w:color w:val="000000"/>
                <w:sz w:val="18"/>
              </w:rPr>
              <w:t xml:space="preserve">Big </w:t>
            </w:r>
            <w:r w:rsidRPr="00935E30">
              <w:rPr>
                <w:rFonts w:eastAsia="標楷體" w:hint="eastAsia"/>
                <w:color w:val="000000"/>
                <w:sz w:val="18"/>
              </w:rPr>
              <w:t>D</w:t>
            </w:r>
            <w:r w:rsidRPr="00935E30">
              <w:rPr>
                <w:rFonts w:eastAsia="標楷體"/>
                <w:color w:val="000000"/>
                <w:sz w:val="18"/>
              </w:rPr>
              <w:t xml:space="preserve">ata and </w:t>
            </w:r>
            <w:r w:rsidRPr="00935E30">
              <w:rPr>
                <w:rFonts w:eastAsia="標楷體" w:hint="eastAsia"/>
                <w:color w:val="000000"/>
                <w:sz w:val="18"/>
              </w:rPr>
              <w:t>P</w:t>
            </w:r>
            <w:r w:rsidRPr="00935E30">
              <w:rPr>
                <w:rFonts w:eastAsia="標楷體"/>
                <w:color w:val="000000"/>
                <w:sz w:val="18"/>
              </w:rPr>
              <w:t xml:space="preserve">olicy </w:t>
            </w:r>
            <w:r w:rsidRPr="00935E30">
              <w:rPr>
                <w:rFonts w:eastAsia="標楷體" w:hint="eastAsia"/>
                <w:color w:val="000000"/>
                <w:sz w:val="18"/>
              </w:rPr>
              <w:t>A</w:t>
            </w:r>
            <w:r w:rsidRPr="00935E30">
              <w:rPr>
                <w:rFonts w:eastAsia="標楷體"/>
                <w:color w:val="000000"/>
                <w:sz w:val="18"/>
              </w:rPr>
              <w:t xml:space="preserve">nalysis </w:t>
            </w:r>
            <w:r w:rsidRPr="00935E30">
              <w:rPr>
                <w:rFonts w:eastAsia="標楷體" w:hint="eastAsia"/>
                <w:color w:val="000000"/>
                <w:sz w:val="18"/>
              </w:rPr>
              <w:t>A</w:t>
            </w:r>
            <w:r w:rsidRPr="00935E30">
              <w:rPr>
                <w:rFonts w:eastAsia="標楷體"/>
                <w:color w:val="000000"/>
                <w:sz w:val="18"/>
              </w:rPr>
              <w:t xml:space="preserve">pplication </w:t>
            </w:r>
            <w:r w:rsidRPr="00935E30">
              <w:rPr>
                <w:rFonts w:eastAsia="標楷體" w:hint="eastAsia"/>
                <w:color w:val="000000"/>
                <w:sz w:val="18"/>
              </w:rPr>
              <w:t>B</w:t>
            </w:r>
            <w:r w:rsidRPr="00935E30">
              <w:rPr>
                <w:rFonts w:eastAsia="標楷體"/>
                <w:color w:val="000000"/>
                <w:sz w:val="18"/>
              </w:rPr>
              <w:t>asic</w:t>
            </w:r>
            <w:r w:rsidRPr="00935E30">
              <w:rPr>
                <w:rFonts w:eastAsia="標楷體" w:hint="eastAsia"/>
                <w:color w:val="000000"/>
                <w:sz w:val="18"/>
              </w:rPr>
              <w:t>(3)</w:t>
            </w:r>
          </w:p>
        </w:tc>
        <w:tc>
          <w:tcPr>
            <w:tcW w:w="1276" w:type="dxa"/>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SC247</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社會學理論</w:t>
            </w:r>
            <w:r w:rsidRPr="00497CBF">
              <w:rPr>
                <w:rFonts w:eastAsia="標楷體" w:hint="eastAsia"/>
                <w:color w:val="000000" w:themeColor="text1"/>
                <w:sz w:val="18"/>
              </w:rPr>
              <w:t>(</w:t>
            </w:r>
            <w:r w:rsidRPr="00497CBF">
              <w:rPr>
                <w:rFonts w:eastAsia="標楷體" w:hint="eastAsia"/>
                <w:color w:val="000000" w:themeColor="text1"/>
                <w:sz w:val="18"/>
              </w:rPr>
              <w:t>上</w:t>
            </w:r>
            <w:r w:rsidRPr="00497CBF">
              <w:rPr>
                <w:rFonts w:eastAsia="標楷體" w:hint="eastAsia"/>
                <w:color w:val="000000" w:themeColor="text1"/>
                <w:sz w:val="18"/>
              </w:rPr>
              <w:t>)</w:t>
            </w:r>
          </w:p>
          <w:p w:rsidR="008D1B48" w:rsidRPr="00497CBF" w:rsidRDefault="008D1B48" w:rsidP="008D1B48">
            <w:pPr>
              <w:jc w:val="center"/>
              <w:rPr>
                <w:rFonts w:eastAsia="標楷體"/>
                <w:color w:val="000000" w:themeColor="text1"/>
                <w:sz w:val="20"/>
              </w:rPr>
            </w:pPr>
            <w:r w:rsidRPr="00497CBF">
              <w:rPr>
                <w:rFonts w:eastAsia="標楷體"/>
                <w:color w:val="000000" w:themeColor="text1"/>
                <w:sz w:val="18"/>
              </w:rPr>
              <w:t>Sociological Theory</w:t>
            </w:r>
            <w:r w:rsidRPr="00497CBF">
              <w:rPr>
                <w:rFonts w:eastAsia="標楷體" w:hint="eastAsia"/>
                <w:color w:val="000000" w:themeColor="text1"/>
                <w:sz w:val="18"/>
              </w:rPr>
              <w:t>(</w:t>
            </w:r>
            <w:r w:rsidRPr="00497CBF">
              <w:rPr>
                <w:rFonts w:eastAsia="標楷體" w:hint="eastAsia"/>
                <w:color w:val="000000" w:themeColor="text1"/>
                <w:sz w:val="18"/>
              </w:rPr>
              <w:t>Ι</w:t>
            </w:r>
            <w:r w:rsidRPr="00497CBF">
              <w:rPr>
                <w:rFonts w:eastAsia="標楷體" w:hint="eastAsia"/>
                <w:color w:val="000000" w:themeColor="text1"/>
                <w:sz w:val="18"/>
              </w:rPr>
              <w:t>) (2)</w:t>
            </w:r>
          </w:p>
        </w:tc>
        <w:tc>
          <w:tcPr>
            <w:tcW w:w="1275" w:type="dxa"/>
            <w:tcBorders>
              <w:top w:val="single" w:sz="2" w:space="0" w:color="auto"/>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SC242</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社會學理論</w:t>
            </w:r>
            <w:r w:rsidRPr="00497CBF">
              <w:rPr>
                <w:rFonts w:eastAsia="標楷體" w:hint="eastAsia"/>
                <w:color w:val="000000" w:themeColor="text1"/>
                <w:sz w:val="18"/>
              </w:rPr>
              <w:t>(</w:t>
            </w:r>
            <w:r w:rsidRPr="00497CBF">
              <w:rPr>
                <w:rFonts w:eastAsia="標楷體" w:hint="eastAsia"/>
                <w:color w:val="000000" w:themeColor="text1"/>
                <w:sz w:val="18"/>
              </w:rPr>
              <w:t>下</w:t>
            </w:r>
            <w:r w:rsidRPr="00497CBF">
              <w:rPr>
                <w:rFonts w:eastAsia="標楷體" w:hint="eastAsia"/>
                <w:color w:val="000000" w:themeColor="text1"/>
                <w:sz w:val="18"/>
              </w:rPr>
              <w:t>)</w:t>
            </w:r>
          </w:p>
          <w:p w:rsidR="008D1B48" w:rsidRPr="00497CBF" w:rsidRDefault="008D1B48" w:rsidP="008D1B48">
            <w:pPr>
              <w:jc w:val="center"/>
              <w:rPr>
                <w:rFonts w:eastAsia="標楷體"/>
                <w:color w:val="000000" w:themeColor="text1"/>
                <w:sz w:val="20"/>
              </w:rPr>
            </w:pPr>
            <w:r w:rsidRPr="00497CBF">
              <w:rPr>
                <w:rFonts w:eastAsia="標楷體"/>
                <w:color w:val="000000" w:themeColor="text1"/>
                <w:sz w:val="18"/>
              </w:rPr>
              <w:t>Sociological Theory</w:t>
            </w:r>
            <w:r w:rsidRPr="00497CBF">
              <w:rPr>
                <w:rFonts w:eastAsia="標楷體" w:hint="eastAsia"/>
                <w:color w:val="000000" w:themeColor="text1"/>
                <w:sz w:val="18"/>
              </w:rPr>
              <w:t>(</w:t>
            </w:r>
            <w:r w:rsidRPr="00497CBF">
              <w:rPr>
                <w:rFonts w:eastAsia="標楷體" w:hint="eastAsia"/>
                <w:color w:val="000000" w:themeColor="text1"/>
                <w:sz w:val="18"/>
              </w:rPr>
              <w:t>Ⅱ</w:t>
            </w:r>
            <w:r w:rsidRPr="00497CBF">
              <w:rPr>
                <w:rFonts w:eastAsia="標楷體" w:hint="eastAsia"/>
                <w:color w:val="000000" w:themeColor="text1"/>
                <w:sz w:val="18"/>
              </w:rPr>
              <w:t>) (2)</w:t>
            </w:r>
          </w:p>
        </w:tc>
        <w:tc>
          <w:tcPr>
            <w:tcW w:w="1276" w:type="dxa"/>
            <w:tcBorders>
              <w:top w:val="single" w:sz="2" w:space="0" w:color="auto"/>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SC324</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實地工作</w:t>
            </w:r>
          </w:p>
          <w:p w:rsidR="008D1B48" w:rsidRPr="00497CBF" w:rsidRDefault="008D1B48" w:rsidP="008D1B48">
            <w:pPr>
              <w:jc w:val="center"/>
              <w:rPr>
                <w:rFonts w:eastAsia="標楷體"/>
                <w:color w:val="000000" w:themeColor="text1"/>
                <w:sz w:val="20"/>
              </w:rPr>
            </w:pPr>
            <w:r w:rsidRPr="00497CBF">
              <w:rPr>
                <w:rFonts w:eastAsia="標楷體" w:hint="eastAsia"/>
                <w:color w:val="000000" w:themeColor="text1"/>
                <w:sz w:val="18"/>
              </w:rPr>
              <w:t>（實習）Ⅰ</w:t>
            </w:r>
            <w:r w:rsidRPr="00497CBF">
              <w:rPr>
                <w:rFonts w:eastAsia="標楷體"/>
                <w:color w:val="000000" w:themeColor="text1"/>
                <w:sz w:val="18"/>
              </w:rPr>
              <w:t>Field Practice(I)</w:t>
            </w:r>
            <w:r w:rsidRPr="00497CBF">
              <w:rPr>
                <w:rFonts w:eastAsia="標楷體" w:hint="eastAsia"/>
                <w:color w:val="000000" w:themeColor="text1"/>
                <w:sz w:val="18"/>
              </w:rPr>
              <w:t xml:space="preserve"> </w:t>
            </w:r>
            <w:r w:rsidRPr="00497CBF">
              <w:rPr>
                <w:rFonts w:eastAsia="標楷體"/>
                <w:color w:val="000000" w:themeColor="text1"/>
                <w:sz w:val="18"/>
              </w:rPr>
              <w:t>(1)</w:t>
            </w:r>
          </w:p>
        </w:tc>
        <w:tc>
          <w:tcPr>
            <w:tcW w:w="1276" w:type="dxa"/>
            <w:tcBorders>
              <w:top w:val="single" w:sz="2" w:space="0" w:color="auto"/>
              <w:bottom w:val="single" w:sz="2" w:space="0" w:color="auto"/>
            </w:tcBorders>
          </w:tcPr>
          <w:p w:rsidR="008D1B48" w:rsidRPr="00497CBF" w:rsidRDefault="008D1B48" w:rsidP="008D1B48">
            <w:pPr>
              <w:jc w:val="center"/>
              <w:rPr>
                <w:rFonts w:eastAsia="標楷體"/>
                <w:color w:val="000000" w:themeColor="text1"/>
                <w:sz w:val="20"/>
              </w:rPr>
            </w:pPr>
          </w:p>
        </w:tc>
        <w:tc>
          <w:tcPr>
            <w:tcW w:w="1276" w:type="dxa"/>
            <w:tcBorders>
              <w:top w:val="single" w:sz="2" w:space="0" w:color="auto"/>
              <w:bottom w:val="single" w:sz="2" w:space="0" w:color="auto"/>
            </w:tcBorders>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SC406</w:t>
            </w:r>
          </w:p>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實地工作</w:t>
            </w:r>
            <w:r w:rsidRPr="00497CBF">
              <w:rPr>
                <w:rFonts w:eastAsia="標楷體" w:hint="eastAsia"/>
                <w:color w:val="000000" w:themeColor="text1"/>
                <w:sz w:val="18"/>
              </w:rPr>
              <w:t xml:space="preserve"> </w:t>
            </w:r>
            <w:r w:rsidRPr="00497CBF">
              <w:rPr>
                <w:rFonts w:eastAsia="標楷體" w:hint="eastAsia"/>
                <w:color w:val="000000" w:themeColor="text1"/>
                <w:sz w:val="18"/>
              </w:rPr>
              <w:t>（實習）</w:t>
            </w:r>
            <w:r w:rsidRPr="00497CBF">
              <w:rPr>
                <w:rFonts w:eastAsia="標楷體" w:hint="eastAsia"/>
                <w:b/>
                <w:color w:val="000000" w:themeColor="text1"/>
                <w:sz w:val="18"/>
              </w:rPr>
              <w:t>II</w:t>
            </w:r>
            <w:r w:rsidRPr="00497CBF">
              <w:rPr>
                <w:rFonts w:eastAsia="標楷體"/>
                <w:color w:val="000000" w:themeColor="text1"/>
                <w:sz w:val="18"/>
              </w:rPr>
              <w:t xml:space="preserve"> Field Practice(II)</w:t>
            </w:r>
          </w:p>
          <w:p w:rsidR="008D1B48" w:rsidRPr="00497CBF" w:rsidRDefault="008D1B48" w:rsidP="008D1B48">
            <w:pPr>
              <w:spacing w:line="240" w:lineRule="atLeast"/>
              <w:jc w:val="center"/>
              <w:rPr>
                <w:rFonts w:eastAsia="標楷體"/>
                <w:color w:val="000000" w:themeColor="text1"/>
                <w:sz w:val="20"/>
              </w:rPr>
            </w:pPr>
            <w:r w:rsidRPr="00497CBF">
              <w:rPr>
                <w:rFonts w:eastAsia="標楷體"/>
                <w:color w:val="000000" w:themeColor="text1"/>
                <w:sz w:val="18"/>
              </w:rPr>
              <w:t>(</w:t>
            </w:r>
            <w:r w:rsidRPr="00497CBF">
              <w:rPr>
                <w:rFonts w:eastAsia="標楷體" w:hint="eastAsia"/>
                <w:color w:val="000000" w:themeColor="text1"/>
                <w:sz w:val="18"/>
              </w:rPr>
              <w:t>4</w:t>
            </w:r>
            <w:r w:rsidRPr="00497CBF">
              <w:rPr>
                <w:rFonts w:eastAsia="標楷體"/>
                <w:color w:val="000000" w:themeColor="text1"/>
                <w:sz w:val="18"/>
              </w:rPr>
              <w:t>)</w:t>
            </w:r>
          </w:p>
        </w:tc>
        <w:tc>
          <w:tcPr>
            <w:tcW w:w="932" w:type="dxa"/>
          </w:tcPr>
          <w:p w:rsidR="008D1B48" w:rsidRPr="001D3B93" w:rsidRDefault="008D1B48" w:rsidP="008D1B48">
            <w:pPr>
              <w:spacing w:line="240" w:lineRule="atLeast"/>
              <w:jc w:val="center"/>
              <w:rPr>
                <w:rFonts w:eastAsia="標楷體"/>
                <w:color w:val="000000"/>
                <w:sz w:val="20"/>
              </w:rPr>
            </w:pPr>
          </w:p>
        </w:tc>
      </w:tr>
      <w:tr w:rsidR="008D1B48" w:rsidRPr="003501E9" w:rsidTr="00F440C0">
        <w:trPr>
          <w:cantSplit/>
          <w:trHeight w:val="448"/>
        </w:trPr>
        <w:tc>
          <w:tcPr>
            <w:tcW w:w="1097" w:type="dxa"/>
            <w:vMerge/>
            <w:vAlign w:val="center"/>
          </w:tcPr>
          <w:p w:rsidR="008D1B48" w:rsidRDefault="008D1B48" w:rsidP="008D1B48">
            <w:pPr>
              <w:jc w:val="center"/>
              <w:rPr>
                <w:rFonts w:eastAsia="標楷體" w:hAnsi="標楷體"/>
                <w:sz w:val="18"/>
              </w:rPr>
            </w:pPr>
          </w:p>
        </w:tc>
        <w:tc>
          <w:tcPr>
            <w:tcW w:w="1275" w:type="dxa"/>
            <w:vAlign w:val="center"/>
          </w:tcPr>
          <w:p w:rsidR="008D1B48" w:rsidRPr="003E3307" w:rsidRDefault="008D1B48" w:rsidP="008D1B48">
            <w:pPr>
              <w:jc w:val="center"/>
              <w:rPr>
                <w:rFonts w:eastAsiaTheme="minorEastAsia"/>
                <w:color w:val="000000" w:themeColor="text1"/>
                <w:sz w:val="20"/>
                <w:lang w:eastAsia="zh-TW"/>
              </w:rPr>
            </w:pPr>
          </w:p>
        </w:tc>
        <w:tc>
          <w:tcPr>
            <w:tcW w:w="1418" w:type="dxa"/>
            <w:vAlign w:val="center"/>
          </w:tcPr>
          <w:p w:rsidR="008D1B48" w:rsidRPr="003E3307" w:rsidRDefault="008D1B48" w:rsidP="008D1B48">
            <w:pPr>
              <w:jc w:val="center"/>
              <w:rPr>
                <w:rFonts w:eastAsiaTheme="minorEastAsia"/>
                <w:color w:val="000000" w:themeColor="text1"/>
                <w:sz w:val="20"/>
                <w:lang w:eastAsia="zh-TW"/>
              </w:rPr>
            </w:pPr>
          </w:p>
        </w:tc>
        <w:tc>
          <w:tcPr>
            <w:tcW w:w="1276" w:type="dxa"/>
            <w:vAlign w:val="center"/>
          </w:tcPr>
          <w:p w:rsidR="008D1B48" w:rsidRPr="00497CBF" w:rsidRDefault="008D1B48" w:rsidP="008D1B48">
            <w:pPr>
              <w:jc w:val="center"/>
              <w:rPr>
                <w:rFonts w:eastAsiaTheme="minorEastAsia"/>
                <w:color w:val="000000" w:themeColor="text1"/>
                <w:sz w:val="20"/>
                <w:lang w:eastAsia="zh-TW"/>
              </w:rPr>
            </w:pPr>
          </w:p>
        </w:tc>
        <w:tc>
          <w:tcPr>
            <w:tcW w:w="1275" w:type="dxa"/>
            <w:vAlign w:val="center"/>
          </w:tcPr>
          <w:p w:rsidR="008D1B48" w:rsidRPr="00497CBF" w:rsidRDefault="008D1B48" w:rsidP="008D1B48">
            <w:pPr>
              <w:jc w:val="center"/>
              <w:rPr>
                <w:rFonts w:eastAsiaTheme="minorEastAsia"/>
                <w:color w:val="000000" w:themeColor="text1"/>
                <w:sz w:val="20"/>
                <w:lang w:eastAsia="zh-TW"/>
              </w:rPr>
            </w:pPr>
          </w:p>
        </w:tc>
        <w:tc>
          <w:tcPr>
            <w:tcW w:w="1276" w:type="dxa"/>
            <w:vAlign w:val="center"/>
          </w:tcPr>
          <w:p w:rsidR="008D1B48" w:rsidRPr="00497CBF" w:rsidRDefault="008D1B48" w:rsidP="008D1B48">
            <w:pPr>
              <w:snapToGrid w:val="0"/>
              <w:jc w:val="center"/>
              <w:rPr>
                <w:rFonts w:eastAsia="標楷體"/>
                <w:color w:val="000000" w:themeColor="text1"/>
                <w:sz w:val="18"/>
              </w:rPr>
            </w:pPr>
            <w:r w:rsidRPr="00497CBF">
              <w:rPr>
                <w:rFonts w:eastAsia="標楷體" w:hint="eastAsia"/>
                <w:color w:val="000000" w:themeColor="text1"/>
                <w:sz w:val="18"/>
              </w:rPr>
              <w:t>SC</w:t>
            </w:r>
            <w:r w:rsidRPr="00497CBF">
              <w:rPr>
                <w:rFonts w:eastAsia="標楷體" w:hint="eastAsia"/>
                <w:color w:val="000000" w:themeColor="text1"/>
                <w:sz w:val="18"/>
                <w:lang w:eastAsia="zh-TW"/>
              </w:rPr>
              <w:t>355</w:t>
            </w:r>
          </w:p>
          <w:p w:rsidR="008D1B48" w:rsidRPr="00497CBF" w:rsidRDefault="008D1B48" w:rsidP="008D1B48">
            <w:pPr>
              <w:jc w:val="center"/>
              <w:rPr>
                <w:rFonts w:eastAsiaTheme="minorEastAsia"/>
                <w:color w:val="000000" w:themeColor="text1"/>
                <w:sz w:val="20"/>
                <w:lang w:eastAsia="zh-TW"/>
              </w:rPr>
            </w:pPr>
            <w:r w:rsidRPr="00497CBF">
              <w:rPr>
                <w:rFonts w:eastAsia="標楷體" w:hint="eastAsia"/>
                <w:color w:val="000000" w:themeColor="text1"/>
                <w:sz w:val="18"/>
              </w:rPr>
              <w:t>社會研究方法</w:t>
            </w:r>
            <w:r w:rsidR="00F32728" w:rsidRPr="00497CBF">
              <w:rPr>
                <w:rFonts w:eastAsia="標楷體" w:hint="eastAsia"/>
                <w:color w:val="000000" w:themeColor="text1"/>
                <w:sz w:val="18"/>
                <w:lang w:eastAsia="zh-TW"/>
              </w:rPr>
              <w:t>(</w:t>
            </w:r>
            <w:r w:rsidR="00BD16E0" w:rsidRPr="00497CBF">
              <w:rPr>
                <w:rFonts w:eastAsia="標楷體" w:hint="eastAsia"/>
                <w:color w:val="000000" w:themeColor="text1"/>
                <w:sz w:val="18"/>
                <w:lang w:eastAsia="zh-TW"/>
              </w:rPr>
              <w:t>上</w:t>
            </w:r>
            <w:r w:rsidR="00F32728" w:rsidRPr="00497CBF">
              <w:rPr>
                <w:rFonts w:eastAsia="標楷體" w:hint="eastAsia"/>
                <w:color w:val="000000" w:themeColor="text1"/>
                <w:sz w:val="18"/>
                <w:lang w:eastAsia="zh-TW"/>
              </w:rPr>
              <w:t>)</w:t>
            </w:r>
            <w:r w:rsidRPr="00497CBF">
              <w:rPr>
                <w:rFonts w:eastAsia="標楷體"/>
                <w:color w:val="000000" w:themeColor="text1"/>
                <w:sz w:val="18"/>
              </w:rPr>
              <w:t xml:space="preserve"> Social Research Methods</w:t>
            </w:r>
            <w:r w:rsidRPr="00497CBF">
              <w:rPr>
                <w:rFonts w:eastAsia="標楷體" w:hint="eastAsia"/>
                <w:color w:val="000000" w:themeColor="text1"/>
                <w:sz w:val="18"/>
              </w:rPr>
              <w:t>(</w:t>
            </w:r>
            <w:r w:rsidRPr="00497CBF">
              <w:rPr>
                <w:rFonts w:eastAsia="標楷體" w:hint="eastAsia"/>
                <w:color w:val="000000" w:themeColor="text1"/>
                <w:sz w:val="18"/>
              </w:rPr>
              <w:t>Ι</w:t>
            </w:r>
            <w:r w:rsidRPr="00497CBF">
              <w:rPr>
                <w:rFonts w:eastAsia="標楷體" w:hint="eastAsia"/>
                <w:color w:val="000000" w:themeColor="text1"/>
                <w:sz w:val="18"/>
              </w:rPr>
              <w:t>)</w:t>
            </w:r>
            <w:r w:rsidRPr="00497CBF">
              <w:rPr>
                <w:rFonts w:eastAsia="標楷體" w:hint="eastAsia"/>
                <w:color w:val="000000" w:themeColor="text1"/>
                <w:sz w:val="18"/>
              </w:rPr>
              <w:t>（</w:t>
            </w:r>
            <w:r w:rsidRPr="00497CBF">
              <w:rPr>
                <w:rFonts w:eastAsia="標楷體" w:hint="eastAsia"/>
                <w:color w:val="000000" w:themeColor="text1"/>
                <w:sz w:val="18"/>
                <w:lang w:eastAsia="zh-TW"/>
              </w:rPr>
              <w:t>2</w:t>
            </w:r>
            <w:r w:rsidRPr="00497CBF">
              <w:rPr>
                <w:rFonts w:eastAsia="標楷體" w:hint="eastAsia"/>
                <w:color w:val="000000" w:themeColor="text1"/>
                <w:sz w:val="18"/>
              </w:rPr>
              <w:t>）</w:t>
            </w:r>
          </w:p>
        </w:tc>
        <w:tc>
          <w:tcPr>
            <w:tcW w:w="1276" w:type="dxa"/>
            <w:vAlign w:val="center"/>
          </w:tcPr>
          <w:p w:rsidR="008D1B48" w:rsidRPr="00497CBF" w:rsidRDefault="008D1B48" w:rsidP="008D1B48">
            <w:pPr>
              <w:jc w:val="center"/>
              <w:rPr>
                <w:rFonts w:eastAsiaTheme="minorEastAsia"/>
                <w:color w:val="000000" w:themeColor="text1"/>
                <w:sz w:val="20"/>
                <w:lang w:eastAsia="zh-TW"/>
              </w:rPr>
            </w:pPr>
          </w:p>
        </w:tc>
        <w:tc>
          <w:tcPr>
            <w:tcW w:w="1276" w:type="dxa"/>
            <w:vAlign w:val="center"/>
          </w:tcPr>
          <w:p w:rsidR="008D1B48" w:rsidRPr="00497CBF" w:rsidRDefault="008D1B48" w:rsidP="008D1B48">
            <w:pPr>
              <w:jc w:val="center"/>
              <w:rPr>
                <w:rFonts w:eastAsia="標楷體"/>
                <w:color w:val="000000" w:themeColor="text1"/>
                <w:sz w:val="20"/>
              </w:rPr>
            </w:pPr>
          </w:p>
        </w:tc>
        <w:tc>
          <w:tcPr>
            <w:tcW w:w="932" w:type="dxa"/>
            <w:vAlign w:val="center"/>
          </w:tcPr>
          <w:p w:rsidR="008D1B48" w:rsidRPr="001D3B93" w:rsidRDefault="008D1B48" w:rsidP="008D1B48">
            <w:pPr>
              <w:jc w:val="center"/>
              <w:rPr>
                <w:rFonts w:eastAsia="標楷體"/>
                <w:color w:val="000000"/>
                <w:sz w:val="20"/>
              </w:rPr>
            </w:pPr>
          </w:p>
        </w:tc>
      </w:tr>
      <w:tr w:rsidR="00132862" w:rsidRPr="003501E9" w:rsidTr="00F440C0">
        <w:trPr>
          <w:cantSplit/>
          <w:trHeight w:val="448"/>
        </w:trPr>
        <w:tc>
          <w:tcPr>
            <w:tcW w:w="1097" w:type="dxa"/>
            <w:vMerge/>
            <w:vAlign w:val="center"/>
          </w:tcPr>
          <w:p w:rsidR="00132862" w:rsidRDefault="00132862" w:rsidP="00ED2708">
            <w:pPr>
              <w:jc w:val="center"/>
              <w:rPr>
                <w:rFonts w:eastAsia="標楷體" w:hAnsi="標楷體"/>
                <w:sz w:val="18"/>
              </w:rPr>
            </w:pPr>
          </w:p>
        </w:tc>
        <w:tc>
          <w:tcPr>
            <w:tcW w:w="1275" w:type="dxa"/>
            <w:vAlign w:val="center"/>
          </w:tcPr>
          <w:p w:rsidR="005B33A8" w:rsidRPr="003E3307" w:rsidRDefault="005B33A8" w:rsidP="00995D66">
            <w:pPr>
              <w:jc w:val="center"/>
              <w:rPr>
                <w:rFonts w:eastAsia="SimSun"/>
                <w:color w:val="000000" w:themeColor="text1"/>
                <w:sz w:val="20"/>
              </w:rPr>
            </w:pPr>
            <w:r w:rsidRPr="003E3307">
              <w:rPr>
                <w:rFonts w:eastAsiaTheme="minorEastAsia"/>
                <w:color w:val="000000" w:themeColor="text1"/>
                <w:sz w:val="20"/>
                <w:lang w:eastAsia="zh-TW"/>
              </w:rPr>
              <w:t>SC135</w:t>
            </w:r>
          </w:p>
          <w:p w:rsidR="00995D66" w:rsidRPr="003E3307" w:rsidRDefault="00132862" w:rsidP="00995D66">
            <w:pPr>
              <w:jc w:val="cente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一</w:t>
            </w:r>
            <w:r w:rsidRPr="003E3307">
              <w:rPr>
                <w:rFonts w:eastAsia="標楷體" w:hint="eastAsia"/>
                <w:color w:val="000000" w:themeColor="text1"/>
                <w:sz w:val="20"/>
                <w:lang w:eastAsia="zh-TW"/>
              </w:rPr>
              <w:t>)</w:t>
            </w:r>
          </w:p>
          <w:p w:rsidR="00C020AB" w:rsidRPr="003E3307" w:rsidRDefault="00C020AB" w:rsidP="00995D66">
            <w:pPr>
              <w:jc w:val="center"/>
              <w:rPr>
                <w:rFonts w:eastAsia="標楷體"/>
                <w:color w:val="000000" w:themeColor="text1"/>
                <w:sz w:val="20"/>
                <w:lang w:eastAsia="zh-TW"/>
              </w:rPr>
            </w:pPr>
            <w:r w:rsidRPr="003E3307">
              <w:rPr>
                <w:rFonts w:eastAsia="標楷體" w:hint="eastAsia"/>
                <w:color w:val="000000" w:themeColor="text1"/>
                <w:sz w:val="20"/>
                <w:lang w:eastAsia="zh-TW"/>
              </w:rPr>
              <w:t>(0)</w:t>
            </w:r>
          </w:p>
        </w:tc>
        <w:tc>
          <w:tcPr>
            <w:tcW w:w="1418"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SC13</w:t>
            </w:r>
            <w:r w:rsidRPr="003E3307">
              <w:rPr>
                <w:rFonts w:eastAsiaTheme="minorEastAsia" w:hint="eastAsia"/>
                <w:color w:val="000000" w:themeColor="text1"/>
                <w:sz w:val="20"/>
                <w:lang w:eastAsia="zh-TW"/>
              </w:rPr>
              <w:t>4</w:t>
            </w:r>
          </w:p>
          <w:p w:rsidR="00132862" w:rsidRPr="003E3307" w:rsidRDefault="00132862" w:rsidP="00ED2708">
            <w:pPr>
              <w:jc w:val="cente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二</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276" w:type="dxa"/>
            <w:vAlign w:val="center"/>
          </w:tcPr>
          <w:p w:rsidR="005B33A8" w:rsidRPr="00497CBF" w:rsidRDefault="005B33A8" w:rsidP="005B33A8">
            <w:pPr>
              <w:jc w:val="center"/>
              <w:rPr>
                <w:rFonts w:eastAsia="SimSun"/>
                <w:color w:val="000000" w:themeColor="text1"/>
                <w:sz w:val="20"/>
              </w:rPr>
            </w:pPr>
            <w:r w:rsidRPr="00497CBF">
              <w:rPr>
                <w:rFonts w:eastAsiaTheme="minorEastAsia"/>
                <w:color w:val="000000" w:themeColor="text1"/>
                <w:sz w:val="20"/>
                <w:lang w:eastAsia="zh-TW"/>
              </w:rPr>
              <w:t>SC</w:t>
            </w:r>
            <w:r w:rsidRPr="00497CBF">
              <w:rPr>
                <w:rFonts w:eastAsiaTheme="minorEastAsia" w:hint="eastAsia"/>
                <w:color w:val="000000" w:themeColor="text1"/>
                <w:sz w:val="20"/>
                <w:lang w:eastAsia="zh-TW"/>
              </w:rPr>
              <w:t>251</w:t>
            </w:r>
          </w:p>
          <w:p w:rsidR="00132862" w:rsidRPr="00497CBF" w:rsidRDefault="00132862" w:rsidP="00ED2708">
            <w:pPr>
              <w:jc w:val="center"/>
              <w:rPr>
                <w:rFonts w:eastAsia="標楷體"/>
                <w:color w:val="000000" w:themeColor="text1"/>
                <w:sz w:val="20"/>
                <w:lang w:eastAsia="zh-TW"/>
              </w:rPr>
            </w:pPr>
            <w:r w:rsidRPr="00497CBF">
              <w:rPr>
                <w:rFonts w:eastAsia="標楷體" w:hint="eastAsia"/>
                <w:color w:val="000000" w:themeColor="text1"/>
                <w:sz w:val="20"/>
              </w:rPr>
              <w:t>職涯發</w:t>
            </w:r>
            <w:r w:rsidRPr="00497CBF">
              <w:rPr>
                <w:rFonts w:eastAsia="標楷體" w:hint="eastAsia"/>
                <w:color w:val="000000" w:themeColor="text1"/>
                <w:sz w:val="20"/>
                <w:lang w:eastAsia="zh-TW"/>
              </w:rPr>
              <w:t>(</w:t>
            </w:r>
            <w:r w:rsidRPr="00497CBF">
              <w:rPr>
                <w:rFonts w:eastAsia="標楷體" w:hint="eastAsia"/>
                <w:color w:val="000000" w:themeColor="text1"/>
                <w:sz w:val="20"/>
                <w:lang w:eastAsia="zh-TW"/>
              </w:rPr>
              <w:t>三</w:t>
            </w:r>
            <w:r w:rsidRPr="00497CBF">
              <w:rPr>
                <w:rFonts w:eastAsia="標楷體" w:hint="eastAsia"/>
                <w:color w:val="000000" w:themeColor="text1"/>
                <w:sz w:val="20"/>
                <w:lang w:eastAsia="zh-TW"/>
              </w:rPr>
              <w:t>)</w:t>
            </w:r>
          </w:p>
          <w:p w:rsidR="00C020AB" w:rsidRPr="00497CBF" w:rsidRDefault="00C020AB" w:rsidP="00ED2708">
            <w:pPr>
              <w:jc w:val="center"/>
              <w:rPr>
                <w:rFonts w:eastAsia="標楷體"/>
                <w:color w:val="000000" w:themeColor="text1"/>
                <w:sz w:val="20"/>
              </w:rPr>
            </w:pPr>
            <w:r w:rsidRPr="00497CBF">
              <w:rPr>
                <w:rFonts w:eastAsia="標楷體" w:hint="eastAsia"/>
                <w:color w:val="000000" w:themeColor="text1"/>
                <w:sz w:val="20"/>
                <w:lang w:eastAsia="zh-TW"/>
              </w:rPr>
              <w:t>(0)</w:t>
            </w:r>
          </w:p>
        </w:tc>
        <w:tc>
          <w:tcPr>
            <w:tcW w:w="1275" w:type="dxa"/>
            <w:vAlign w:val="center"/>
          </w:tcPr>
          <w:p w:rsidR="005B33A8" w:rsidRPr="00497CBF" w:rsidRDefault="005B33A8" w:rsidP="005B33A8">
            <w:pPr>
              <w:jc w:val="center"/>
              <w:rPr>
                <w:rFonts w:eastAsia="SimSun"/>
                <w:color w:val="000000" w:themeColor="text1"/>
                <w:sz w:val="20"/>
              </w:rPr>
            </w:pPr>
            <w:r w:rsidRPr="00497CBF">
              <w:rPr>
                <w:rFonts w:eastAsiaTheme="minorEastAsia"/>
                <w:color w:val="000000" w:themeColor="text1"/>
                <w:sz w:val="20"/>
                <w:lang w:eastAsia="zh-TW"/>
              </w:rPr>
              <w:t>SC</w:t>
            </w:r>
            <w:r w:rsidRPr="00497CBF">
              <w:rPr>
                <w:rFonts w:eastAsiaTheme="minorEastAsia" w:hint="eastAsia"/>
                <w:color w:val="000000" w:themeColor="text1"/>
                <w:sz w:val="20"/>
                <w:lang w:eastAsia="zh-TW"/>
              </w:rPr>
              <w:t>248</w:t>
            </w:r>
          </w:p>
          <w:p w:rsidR="00132862" w:rsidRPr="00497CBF" w:rsidRDefault="00132862" w:rsidP="00ED2708">
            <w:pPr>
              <w:jc w:val="center"/>
              <w:rPr>
                <w:rFonts w:eastAsia="標楷體"/>
                <w:color w:val="000000" w:themeColor="text1"/>
                <w:sz w:val="20"/>
                <w:lang w:eastAsia="zh-TW"/>
              </w:rPr>
            </w:pPr>
            <w:r w:rsidRPr="00497CBF">
              <w:rPr>
                <w:rFonts w:eastAsia="標楷體" w:hint="eastAsia"/>
                <w:color w:val="000000" w:themeColor="text1"/>
                <w:sz w:val="20"/>
              </w:rPr>
              <w:t>職涯發展</w:t>
            </w:r>
            <w:r w:rsidRPr="00497CBF">
              <w:rPr>
                <w:rFonts w:eastAsia="標楷體" w:hint="eastAsia"/>
                <w:color w:val="000000" w:themeColor="text1"/>
                <w:sz w:val="20"/>
                <w:lang w:eastAsia="zh-TW"/>
              </w:rPr>
              <w:t>(</w:t>
            </w:r>
            <w:r w:rsidRPr="00497CBF">
              <w:rPr>
                <w:rFonts w:eastAsia="標楷體" w:hint="eastAsia"/>
                <w:color w:val="000000" w:themeColor="text1"/>
                <w:sz w:val="20"/>
                <w:lang w:eastAsia="zh-TW"/>
              </w:rPr>
              <w:t>四</w:t>
            </w:r>
            <w:r w:rsidRPr="00497CBF">
              <w:rPr>
                <w:rFonts w:eastAsia="標楷體" w:hint="eastAsia"/>
                <w:color w:val="000000" w:themeColor="text1"/>
                <w:sz w:val="20"/>
                <w:lang w:eastAsia="zh-TW"/>
              </w:rPr>
              <w:t>)</w:t>
            </w:r>
          </w:p>
          <w:p w:rsidR="00C020AB" w:rsidRPr="00497CBF" w:rsidRDefault="00C020AB" w:rsidP="00ED2708">
            <w:pPr>
              <w:jc w:val="center"/>
              <w:rPr>
                <w:rFonts w:eastAsia="標楷體"/>
                <w:color w:val="000000" w:themeColor="text1"/>
                <w:sz w:val="20"/>
              </w:rPr>
            </w:pPr>
            <w:r w:rsidRPr="00497CBF">
              <w:rPr>
                <w:rFonts w:eastAsia="標楷體" w:hint="eastAsia"/>
                <w:color w:val="000000" w:themeColor="text1"/>
                <w:sz w:val="20"/>
                <w:lang w:eastAsia="zh-TW"/>
              </w:rPr>
              <w:t>(0)</w:t>
            </w:r>
          </w:p>
        </w:tc>
        <w:tc>
          <w:tcPr>
            <w:tcW w:w="1276" w:type="dxa"/>
            <w:vAlign w:val="center"/>
          </w:tcPr>
          <w:p w:rsidR="005B33A8" w:rsidRPr="00497CBF" w:rsidRDefault="005B33A8" w:rsidP="005B33A8">
            <w:pPr>
              <w:jc w:val="center"/>
              <w:rPr>
                <w:rFonts w:eastAsia="SimSun"/>
                <w:color w:val="000000" w:themeColor="text1"/>
                <w:sz w:val="20"/>
              </w:rPr>
            </w:pPr>
            <w:r w:rsidRPr="00497CBF">
              <w:rPr>
                <w:rFonts w:eastAsiaTheme="minorEastAsia"/>
                <w:color w:val="000000" w:themeColor="text1"/>
                <w:sz w:val="20"/>
                <w:lang w:eastAsia="zh-TW"/>
              </w:rPr>
              <w:t>SC</w:t>
            </w:r>
            <w:r w:rsidRPr="00497CBF">
              <w:rPr>
                <w:rFonts w:eastAsiaTheme="minorEastAsia" w:hint="eastAsia"/>
                <w:color w:val="000000" w:themeColor="text1"/>
                <w:sz w:val="20"/>
                <w:lang w:eastAsia="zh-TW"/>
              </w:rPr>
              <w:t>353</w:t>
            </w:r>
          </w:p>
          <w:p w:rsidR="00132862" w:rsidRPr="00497CBF" w:rsidRDefault="00132862" w:rsidP="007B0D1F">
            <w:pPr>
              <w:rPr>
                <w:rFonts w:eastAsia="標楷體"/>
                <w:color w:val="000000" w:themeColor="text1"/>
                <w:sz w:val="20"/>
                <w:lang w:eastAsia="zh-TW"/>
              </w:rPr>
            </w:pPr>
            <w:r w:rsidRPr="00497CBF">
              <w:rPr>
                <w:rFonts w:eastAsia="標楷體" w:hint="eastAsia"/>
                <w:color w:val="000000" w:themeColor="text1"/>
                <w:sz w:val="20"/>
              </w:rPr>
              <w:t>職涯發展</w:t>
            </w:r>
            <w:r w:rsidR="00887323" w:rsidRPr="00497CBF">
              <w:rPr>
                <w:rFonts w:eastAsia="標楷體" w:hint="eastAsia"/>
                <w:color w:val="000000" w:themeColor="text1"/>
                <w:sz w:val="20"/>
                <w:lang w:eastAsia="zh-TW"/>
              </w:rPr>
              <w:t>(</w:t>
            </w:r>
            <w:r w:rsidRPr="00497CBF">
              <w:rPr>
                <w:rFonts w:eastAsia="標楷體" w:hint="eastAsia"/>
                <w:color w:val="000000" w:themeColor="text1"/>
                <w:sz w:val="20"/>
                <w:lang w:eastAsia="zh-TW"/>
              </w:rPr>
              <w:t>五</w:t>
            </w:r>
            <w:r w:rsidRPr="00497CBF">
              <w:rPr>
                <w:rFonts w:eastAsia="標楷體" w:hint="eastAsia"/>
                <w:color w:val="000000" w:themeColor="text1"/>
                <w:sz w:val="20"/>
                <w:lang w:eastAsia="zh-TW"/>
              </w:rPr>
              <w:t>)</w:t>
            </w:r>
          </w:p>
          <w:p w:rsidR="00C020AB" w:rsidRPr="00497CBF" w:rsidRDefault="00C020AB" w:rsidP="00ED2708">
            <w:pPr>
              <w:jc w:val="center"/>
              <w:rPr>
                <w:rFonts w:eastAsia="標楷體"/>
                <w:color w:val="000000" w:themeColor="text1"/>
                <w:sz w:val="20"/>
              </w:rPr>
            </w:pPr>
            <w:r w:rsidRPr="00497CBF">
              <w:rPr>
                <w:rFonts w:eastAsia="標楷體" w:hint="eastAsia"/>
                <w:color w:val="000000" w:themeColor="text1"/>
                <w:sz w:val="20"/>
                <w:lang w:eastAsia="zh-TW"/>
              </w:rPr>
              <w:t>(0)</w:t>
            </w:r>
          </w:p>
        </w:tc>
        <w:tc>
          <w:tcPr>
            <w:tcW w:w="1276" w:type="dxa"/>
            <w:vAlign w:val="center"/>
          </w:tcPr>
          <w:p w:rsidR="005B33A8" w:rsidRPr="00497CBF" w:rsidRDefault="005B33A8" w:rsidP="005B33A8">
            <w:pPr>
              <w:jc w:val="center"/>
              <w:rPr>
                <w:rFonts w:eastAsia="SimSun"/>
                <w:color w:val="000000" w:themeColor="text1"/>
                <w:sz w:val="20"/>
              </w:rPr>
            </w:pPr>
            <w:r w:rsidRPr="00497CBF">
              <w:rPr>
                <w:rFonts w:eastAsiaTheme="minorEastAsia"/>
                <w:color w:val="000000" w:themeColor="text1"/>
                <w:sz w:val="20"/>
                <w:lang w:eastAsia="zh-TW"/>
              </w:rPr>
              <w:t>SC</w:t>
            </w:r>
            <w:r w:rsidRPr="00497CBF">
              <w:rPr>
                <w:rFonts w:eastAsiaTheme="minorEastAsia" w:hint="eastAsia"/>
                <w:color w:val="000000" w:themeColor="text1"/>
                <w:sz w:val="20"/>
                <w:lang w:eastAsia="zh-TW"/>
              </w:rPr>
              <w:t>346</w:t>
            </w:r>
          </w:p>
          <w:p w:rsidR="00132862" w:rsidRPr="00497CBF" w:rsidRDefault="00132862" w:rsidP="007B0D1F">
            <w:pPr>
              <w:rPr>
                <w:rFonts w:eastAsia="標楷體"/>
                <w:color w:val="000000" w:themeColor="text1"/>
                <w:sz w:val="20"/>
                <w:lang w:eastAsia="zh-TW"/>
              </w:rPr>
            </w:pPr>
            <w:r w:rsidRPr="00497CBF">
              <w:rPr>
                <w:rFonts w:eastAsia="標楷體" w:hint="eastAsia"/>
                <w:color w:val="000000" w:themeColor="text1"/>
                <w:sz w:val="20"/>
              </w:rPr>
              <w:t>職涯發展</w:t>
            </w:r>
            <w:r w:rsidR="00887323" w:rsidRPr="00497CBF">
              <w:rPr>
                <w:rFonts w:eastAsia="標楷體" w:hint="eastAsia"/>
                <w:color w:val="000000" w:themeColor="text1"/>
                <w:sz w:val="20"/>
                <w:lang w:eastAsia="zh-TW"/>
              </w:rPr>
              <w:t>(</w:t>
            </w:r>
            <w:r w:rsidRPr="00497CBF">
              <w:rPr>
                <w:rFonts w:eastAsia="標楷體" w:hint="eastAsia"/>
                <w:color w:val="000000" w:themeColor="text1"/>
                <w:sz w:val="20"/>
                <w:lang w:eastAsia="zh-TW"/>
              </w:rPr>
              <w:t>六</w:t>
            </w:r>
            <w:r w:rsidRPr="00497CBF">
              <w:rPr>
                <w:rFonts w:eastAsia="標楷體" w:hint="eastAsia"/>
                <w:color w:val="000000" w:themeColor="text1"/>
                <w:sz w:val="20"/>
                <w:lang w:eastAsia="zh-TW"/>
              </w:rPr>
              <w:t>)</w:t>
            </w:r>
          </w:p>
          <w:p w:rsidR="00C020AB" w:rsidRPr="00497CBF" w:rsidRDefault="00C020AB" w:rsidP="00ED2708">
            <w:pPr>
              <w:jc w:val="center"/>
              <w:rPr>
                <w:rFonts w:eastAsia="標楷體"/>
                <w:color w:val="000000" w:themeColor="text1"/>
                <w:sz w:val="20"/>
              </w:rPr>
            </w:pPr>
            <w:r w:rsidRPr="00497CBF">
              <w:rPr>
                <w:rFonts w:eastAsia="標楷體" w:hint="eastAsia"/>
                <w:color w:val="000000" w:themeColor="text1"/>
                <w:sz w:val="20"/>
                <w:lang w:eastAsia="zh-TW"/>
              </w:rPr>
              <w:t>(0)</w:t>
            </w:r>
          </w:p>
        </w:tc>
        <w:tc>
          <w:tcPr>
            <w:tcW w:w="1276" w:type="dxa"/>
            <w:vAlign w:val="center"/>
          </w:tcPr>
          <w:p w:rsidR="00132862" w:rsidRPr="003E3307" w:rsidRDefault="00132862" w:rsidP="00ED2708">
            <w:pPr>
              <w:jc w:val="center"/>
              <w:rPr>
                <w:rFonts w:eastAsia="標楷體"/>
                <w:color w:val="000000" w:themeColor="text1"/>
                <w:sz w:val="20"/>
              </w:rPr>
            </w:pPr>
          </w:p>
        </w:tc>
        <w:tc>
          <w:tcPr>
            <w:tcW w:w="932" w:type="dxa"/>
            <w:vAlign w:val="center"/>
          </w:tcPr>
          <w:p w:rsidR="00132862" w:rsidRPr="001D3B93" w:rsidRDefault="00132862" w:rsidP="00ED2708">
            <w:pPr>
              <w:jc w:val="center"/>
              <w:rPr>
                <w:rFonts w:eastAsia="標楷體"/>
                <w:color w:val="000000"/>
                <w:sz w:val="20"/>
              </w:rPr>
            </w:pPr>
          </w:p>
        </w:tc>
      </w:tr>
      <w:tr w:rsidR="00132862" w:rsidRPr="003501E9" w:rsidTr="00F440C0">
        <w:trPr>
          <w:cantSplit/>
          <w:trHeight w:val="448"/>
        </w:trPr>
        <w:tc>
          <w:tcPr>
            <w:tcW w:w="1097" w:type="dxa"/>
            <w:vAlign w:val="center"/>
          </w:tcPr>
          <w:p w:rsidR="00132862" w:rsidRDefault="00132862" w:rsidP="00132862">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75" w:type="dxa"/>
            <w:vAlign w:val="center"/>
          </w:tcPr>
          <w:p w:rsidR="00132862" w:rsidRPr="001D3B93" w:rsidRDefault="00132862" w:rsidP="00132862">
            <w:pPr>
              <w:jc w:val="center"/>
              <w:rPr>
                <w:rFonts w:eastAsia="標楷體"/>
                <w:sz w:val="20"/>
              </w:rPr>
            </w:pPr>
            <w:r w:rsidRPr="001D3B93">
              <w:rPr>
                <w:rFonts w:eastAsia="標楷體" w:hint="eastAsia"/>
                <w:sz w:val="20"/>
              </w:rPr>
              <w:t>6</w:t>
            </w:r>
          </w:p>
        </w:tc>
        <w:tc>
          <w:tcPr>
            <w:tcW w:w="1418" w:type="dxa"/>
            <w:vAlign w:val="center"/>
          </w:tcPr>
          <w:p w:rsidR="00132862" w:rsidRPr="001D3B93" w:rsidRDefault="00132862" w:rsidP="00132862">
            <w:pPr>
              <w:jc w:val="center"/>
              <w:rPr>
                <w:rFonts w:eastAsia="標楷體"/>
                <w:sz w:val="20"/>
              </w:rPr>
            </w:pPr>
            <w:r>
              <w:rPr>
                <w:rFonts w:eastAsia="標楷體" w:hint="eastAsia"/>
                <w:sz w:val="20"/>
              </w:rPr>
              <w:t>6</w:t>
            </w:r>
          </w:p>
        </w:tc>
        <w:tc>
          <w:tcPr>
            <w:tcW w:w="1276" w:type="dxa"/>
            <w:vAlign w:val="center"/>
          </w:tcPr>
          <w:p w:rsidR="00132862" w:rsidRPr="00497CBF" w:rsidRDefault="008D1B48" w:rsidP="00132862">
            <w:pPr>
              <w:jc w:val="center"/>
              <w:rPr>
                <w:rFonts w:eastAsia="標楷體"/>
                <w:sz w:val="20"/>
              </w:rPr>
            </w:pPr>
            <w:r w:rsidRPr="00497CBF">
              <w:rPr>
                <w:rFonts w:eastAsia="標楷體" w:hint="eastAsia"/>
                <w:sz w:val="20"/>
                <w:lang w:eastAsia="zh-TW"/>
              </w:rPr>
              <w:t>4</w:t>
            </w:r>
          </w:p>
        </w:tc>
        <w:tc>
          <w:tcPr>
            <w:tcW w:w="1275" w:type="dxa"/>
            <w:vAlign w:val="center"/>
          </w:tcPr>
          <w:p w:rsidR="00132862" w:rsidRPr="00497CBF" w:rsidRDefault="008D1B48" w:rsidP="00132862">
            <w:pPr>
              <w:jc w:val="center"/>
              <w:rPr>
                <w:rFonts w:eastAsia="標楷體"/>
                <w:sz w:val="20"/>
              </w:rPr>
            </w:pPr>
            <w:r w:rsidRPr="00497CBF">
              <w:rPr>
                <w:rFonts w:eastAsia="標楷體" w:hint="eastAsia"/>
                <w:sz w:val="20"/>
                <w:lang w:eastAsia="zh-TW"/>
              </w:rPr>
              <w:t>4</w:t>
            </w:r>
          </w:p>
        </w:tc>
        <w:tc>
          <w:tcPr>
            <w:tcW w:w="1276" w:type="dxa"/>
            <w:vAlign w:val="center"/>
          </w:tcPr>
          <w:p w:rsidR="00132862" w:rsidRPr="00497CBF" w:rsidRDefault="008D1B48" w:rsidP="00132862">
            <w:pPr>
              <w:jc w:val="center"/>
              <w:rPr>
                <w:rFonts w:eastAsia="標楷體"/>
                <w:sz w:val="20"/>
              </w:rPr>
            </w:pPr>
            <w:r w:rsidRPr="00497CBF">
              <w:rPr>
                <w:rFonts w:eastAsia="標楷體" w:hint="eastAsia"/>
                <w:sz w:val="20"/>
                <w:lang w:eastAsia="zh-TW"/>
              </w:rPr>
              <w:t>6</w:t>
            </w:r>
          </w:p>
        </w:tc>
        <w:tc>
          <w:tcPr>
            <w:tcW w:w="1276" w:type="dxa"/>
            <w:vAlign w:val="center"/>
          </w:tcPr>
          <w:p w:rsidR="00132862" w:rsidRPr="00497CBF" w:rsidRDefault="008D1B48" w:rsidP="00132862">
            <w:pPr>
              <w:jc w:val="center"/>
              <w:rPr>
                <w:rFonts w:eastAsia="標楷體"/>
                <w:color w:val="000000"/>
                <w:sz w:val="20"/>
              </w:rPr>
            </w:pPr>
            <w:r w:rsidRPr="00497CBF">
              <w:rPr>
                <w:rFonts w:eastAsia="標楷體" w:hint="eastAsia"/>
                <w:color w:val="000000"/>
                <w:sz w:val="20"/>
                <w:lang w:eastAsia="zh-TW"/>
              </w:rPr>
              <w:t>2</w:t>
            </w:r>
          </w:p>
        </w:tc>
        <w:tc>
          <w:tcPr>
            <w:tcW w:w="1276" w:type="dxa"/>
            <w:vAlign w:val="center"/>
          </w:tcPr>
          <w:p w:rsidR="00132862" w:rsidRPr="001D3B93" w:rsidRDefault="00132862" w:rsidP="00132862">
            <w:pPr>
              <w:jc w:val="center"/>
              <w:rPr>
                <w:rFonts w:eastAsia="標楷體"/>
                <w:sz w:val="20"/>
              </w:rPr>
            </w:pPr>
            <w:r>
              <w:rPr>
                <w:rFonts w:eastAsia="標楷體" w:hint="eastAsia"/>
                <w:sz w:val="20"/>
                <w:lang w:eastAsia="zh-TW"/>
              </w:rPr>
              <w:t>7</w:t>
            </w:r>
          </w:p>
        </w:tc>
        <w:tc>
          <w:tcPr>
            <w:tcW w:w="932" w:type="dxa"/>
            <w:vAlign w:val="center"/>
          </w:tcPr>
          <w:p w:rsidR="00132862" w:rsidRPr="001D3B93" w:rsidRDefault="00132862" w:rsidP="00132862">
            <w:pPr>
              <w:jc w:val="center"/>
              <w:rPr>
                <w:rFonts w:eastAsia="標楷體"/>
                <w:color w:val="000000"/>
                <w:sz w:val="20"/>
              </w:rPr>
            </w:pPr>
            <w:r w:rsidRPr="001D3B93">
              <w:rPr>
                <w:rFonts w:eastAsia="標楷體" w:hint="eastAsia"/>
                <w:color w:val="000000"/>
                <w:sz w:val="20"/>
              </w:rPr>
              <w:t>0</w:t>
            </w:r>
          </w:p>
        </w:tc>
      </w:tr>
      <w:tr w:rsidR="00132862" w:rsidRPr="003501E9" w:rsidTr="007B0D1F">
        <w:trPr>
          <w:cantSplit/>
          <w:trHeight w:val="8075"/>
        </w:trPr>
        <w:tc>
          <w:tcPr>
            <w:tcW w:w="1097" w:type="dxa"/>
            <w:vAlign w:val="center"/>
          </w:tcPr>
          <w:p w:rsidR="00132862" w:rsidRDefault="00132862" w:rsidP="00132862">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10004" w:type="dxa"/>
            <w:gridSpan w:val="8"/>
            <w:vAlign w:val="center"/>
          </w:tcPr>
          <w:p w:rsidR="00132862" w:rsidRDefault="00132862" w:rsidP="00132862">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132862" w:rsidRPr="0065380A" w:rsidRDefault="00132862" w:rsidP="00132862">
            <w:pPr>
              <w:spacing w:line="240" w:lineRule="exact"/>
              <w:ind w:firstLineChars="200" w:firstLine="360"/>
              <w:rPr>
                <w:rFonts w:eastAsia="SimSun"/>
                <w:sz w:val="18"/>
                <w:szCs w:val="18"/>
              </w:rPr>
            </w:pPr>
            <w:r w:rsidRPr="00CE31DD">
              <w:rPr>
                <w:rFonts w:eastAsia="標楷體"/>
                <w:sz w:val="18"/>
                <w:szCs w:val="18"/>
              </w:rPr>
              <w:t xml:space="preserve">Please refer to Yuan </w:t>
            </w:r>
            <w:proofErr w:type="spellStart"/>
            <w:r w:rsidRPr="00CE31DD">
              <w:rPr>
                <w:rFonts w:eastAsia="標楷體"/>
                <w:sz w:val="18"/>
                <w:szCs w:val="18"/>
              </w:rPr>
              <w:t>Ze</w:t>
            </w:r>
            <w:proofErr w:type="spellEnd"/>
            <w:r w:rsidRPr="00CE31DD">
              <w:rPr>
                <w:rFonts w:eastAsia="標楷體"/>
                <w:sz w:val="18"/>
                <w:szCs w:val="18"/>
              </w:rPr>
              <w:t xml:space="preserve"> University Common Required Course List for General Education courses information and regulations.</w:t>
            </w:r>
          </w:p>
          <w:p w:rsidR="00132862" w:rsidRPr="0065380A" w:rsidRDefault="00132862" w:rsidP="00132862">
            <w:pPr>
              <w:pStyle w:val="a7"/>
              <w:numPr>
                <w:ilvl w:val="0"/>
                <w:numId w:val="23"/>
              </w:numPr>
              <w:spacing w:before="120"/>
              <w:ind w:leftChars="0"/>
              <w:rPr>
                <w:rFonts w:eastAsia="標楷體"/>
                <w:color w:val="000000"/>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超修之</w:t>
            </w:r>
            <w:proofErr w:type="gramEnd"/>
            <w:r w:rsidRPr="00FF6416">
              <w:rPr>
                <w:rFonts w:ascii="Times New Roman" w:eastAsia="標楷體" w:hAnsi="Times New Roman"/>
                <w:sz w:val="18"/>
                <w:szCs w:val="18"/>
              </w:rPr>
              <w:t>學分將不列入畢業學分。</w:t>
            </w:r>
            <w:r w:rsidRPr="00AF603D">
              <w:rPr>
                <w:rFonts w:eastAsia="標楷體" w:hint="eastAsia"/>
                <w:color w:val="000000"/>
                <w:sz w:val="18"/>
              </w:rPr>
              <w:t>國際語言中心選修課無法</w:t>
            </w:r>
            <w:proofErr w:type="gramStart"/>
            <w:r w:rsidRPr="00AF603D">
              <w:rPr>
                <w:rFonts w:eastAsia="標楷體" w:hint="eastAsia"/>
                <w:color w:val="000000"/>
                <w:sz w:val="18"/>
              </w:rPr>
              <w:t>認列本系</w:t>
            </w:r>
            <w:proofErr w:type="gramEnd"/>
            <w:r w:rsidRPr="00AF603D">
              <w:rPr>
                <w:rFonts w:eastAsia="標楷體" w:hint="eastAsia"/>
                <w:color w:val="000000"/>
                <w:sz w:val="18"/>
              </w:rPr>
              <w:t>選修</w:t>
            </w:r>
          </w:p>
          <w:p w:rsidR="00132862" w:rsidRPr="0065380A" w:rsidRDefault="00132862" w:rsidP="00132862">
            <w:pPr>
              <w:pStyle w:val="a7"/>
              <w:spacing w:line="240" w:lineRule="exact"/>
              <w:ind w:leftChars="0" w:left="360"/>
              <w:rPr>
                <w:rFonts w:ascii="Times New Roman" w:eastAsia="標楷體" w:hAnsi="Times New Roman"/>
                <w:sz w:val="18"/>
                <w:szCs w:val="18"/>
              </w:rPr>
            </w:pPr>
            <w:r w:rsidRPr="00AF603D">
              <w:rPr>
                <w:rFonts w:eastAsia="標楷體"/>
                <w:color w:val="000000"/>
                <w:sz w:val="18"/>
                <w:szCs w:val="18"/>
              </w:rPr>
              <w:t>The maximum credits for general education courses is 10, the exceeding credits will not be counted</w:t>
            </w:r>
            <w:r w:rsidRPr="00AF603D">
              <w:rPr>
                <w:rFonts w:eastAsia="標楷體" w:hint="eastAsia"/>
                <w:color w:val="000000"/>
                <w:sz w:val="18"/>
                <w:szCs w:val="18"/>
              </w:rPr>
              <w:t xml:space="preserve">. </w:t>
            </w:r>
            <w:r w:rsidRPr="00AF603D">
              <w:rPr>
                <w:rFonts w:eastAsia="標楷體"/>
                <w:color w:val="000000"/>
                <w:sz w:val="18"/>
                <w:szCs w:val="18"/>
              </w:rPr>
              <w:t xml:space="preserve">International Language Center elective course </w:t>
            </w:r>
            <w:proofErr w:type="spellStart"/>
            <w:r w:rsidRPr="00AF603D">
              <w:rPr>
                <w:rFonts w:eastAsia="標楷體"/>
                <w:color w:val="000000"/>
                <w:sz w:val="18"/>
                <w:szCs w:val="18"/>
              </w:rPr>
              <w:t>can not</w:t>
            </w:r>
            <w:proofErr w:type="spellEnd"/>
            <w:r w:rsidRPr="00AF603D">
              <w:rPr>
                <w:rFonts w:eastAsia="標楷體"/>
                <w:color w:val="000000"/>
                <w:sz w:val="18"/>
                <w:szCs w:val="18"/>
              </w:rPr>
              <w:t xml:space="preserve"> be recognized</w:t>
            </w:r>
          </w:p>
          <w:p w:rsidR="00132862" w:rsidRPr="00FF6416" w:rsidRDefault="00132862" w:rsidP="00132862">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終端學習課程：</w:t>
            </w:r>
            <w:r w:rsidRPr="00FF6416">
              <w:rPr>
                <w:rFonts w:ascii="Times New Roman" w:eastAsia="標楷體" w:hAnsi="Times New Roman"/>
                <w:sz w:val="18"/>
                <w:szCs w:val="18"/>
              </w:rPr>
              <w:t xml:space="preserve"> </w:t>
            </w:r>
            <w:r w:rsidRPr="00AF603D">
              <w:rPr>
                <w:rFonts w:eastAsia="標楷體" w:hint="eastAsia"/>
                <w:color w:val="000000"/>
                <w:sz w:val="18"/>
              </w:rPr>
              <w:t>實地工作</w:t>
            </w:r>
            <w:r w:rsidRPr="00AF603D">
              <w:rPr>
                <w:rFonts w:eastAsia="標楷體" w:hint="eastAsia"/>
                <w:color w:val="000000"/>
                <w:sz w:val="18"/>
              </w:rPr>
              <w:t xml:space="preserve"> </w:t>
            </w:r>
            <w:r w:rsidRPr="00AF603D">
              <w:rPr>
                <w:rFonts w:eastAsia="標楷體" w:hint="eastAsia"/>
                <w:color w:val="000000"/>
                <w:sz w:val="18"/>
              </w:rPr>
              <w:t>（實習）</w:t>
            </w:r>
            <w:r w:rsidRPr="00AF603D">
              <w:rPr>
                <w:rFonts w:eastAsia="標楷體" w:hint="eastAsia"/>
                <w:b/>
                <w:color w:val="000000"/>
                <w:sz w:val="18"/>
              </w:rPr>
              <w:t>II</w:t>
            </w:r>
          </w:p>
          <w:p w:rsidR="00132862" w:rsidRDefault="00132862" w:rsidP="00132862">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courses</w:t>
            </w:r>
            <w:r w:rsidRPr="00FF6416">
              <w:rPr>
                <w:rFonts w:ascii="Times New Roman" w:eastAsia="標楷體" w:hAnsi="Times New Roman"/>
                <w:sz w:val="18"/>
                <w:szCs w:val="18"/>
              </w:rPr>
              <w:t>：</w:t>
            </w:r>
            <w:r w:rsidRPr="001D3B93">
              <w:rPr>
                <w:rFonts w:eastAsia="標楷體"/>
                <w:sz w:val="18"/>
              </w:rPr>
              <w:t>Field Practice(II)</w:t>
            </w:r>
          </w:p>
          <w:p w:rsidR="00132862" w:rsidRPr="00E04D5D" w:rsidRDefault="00132862" w:rsidP="00132862">
            <w:pPr>
              <w:pStyle w:val="a7"/>
              <w:numPr>
                <w:ilvl w:val="0"/>
                <w:numId w:val="23"/>
              </w:numPr>
              <w:spacing w:line="240" w:lineRule="exact"/>
              <w:ind w:leftChars="0"/>
              <w:rPr>
                <w:rFonts w:ascii="Times New Roman" w:eastAsia="標楷體" w:hAnsi="Times New Roman"/>
                <w:sz w:val="18"/>
                <w:szCs w:val="18"/>
              </w:rPr>
            </w:pPr>
            <w:r w:rsidRPr="00AF603D">
              <w:rPr>
                <w:rFonts w:eastAsia="標楷體" w:hint="eastAsia"/>
                <w:color w:val="000000"/>
                <w:sz w:val="18"/>
                <w:szCs w:val="18"/>
              </w:rPr>
              <w:t>政策規劃與執行</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proofErr w:type="gramStart"/>
            <w:r w:rsidRPr="00E04D5D">
              <w:rPr>
                <w:rFonts w:ascii="Times New Roman" w:eastAsia="標楷體" w:hAnsi="Times New Roman" w:hint="eastAsia"/>
                <w:sz w:val="18"/>
                <w:szCs w:val="18"/>
              </w:rPr>
              <w:t>課號</w:t>
            </w:r>
            <w:proofErr w:type="gramEnd"/>
            <w:r>
              <w:rPr>
                <w:rFonts w:ascii="Times New Roman" w:eastAsia="標楷體" w:hAnsi="Times New Roman" w:hint="eastAsia"/>
                <w:sz w:val="18"/>
                <w:szCs w:val="18"/>
              </w:rPr>
              <w:t>SC432</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rsidR="00132862" w:rsidRPr="00E04D5D" w:rsidRDefault="00132862" w:rsidP="00132862">
            <w:pPr>
              <w:pStyle w:val="a7"/>
              <w:spacing w:line="240" w:lineRule="exact"/>
              <w:ind w:leftChars="0" w:left="360"/>
              <w:rPr>
                <w:rFonts w:ascii="Times New Roman" w:eastAsia="標楷體" w:hAnsi="Times New Roman"/>
                <w:sz w:val="18"/>
                <w:szCs w:val="18"/>
              </w:rPr>
            </w:pPr>
            <w:r w:rsidRPr="00AF603D">
              <w:rPr>
                <w:rFonts w:eastAsia="標楷體"/>
                <w:color w:val="000000"/>
                <w:sz w:val="18"/>
              </w:rPr>
              <w:t>Policy Planning and implementation</w:t>
            </w:r>
            <w:r w:rsidRPr="00E04D5D">
              <w:rPr>
                <w:rFonts w:ascii="Times New Roman" w:eastAsia="標楷體" w:hAnsi="Times New Roman" w:hint="eastAsia"/>
                <w:sz w:val="18"/>
                <w:szCs w:val="18"/>
              </w:rPr>
              <w:t xml:space="preserve"> </w:t>
            </w:r>
            <w:r>
              <w:rPr>
                <w:rFonts w:ascii="Times New Roman" w:eastAsia="標楷體" w:hAnsi="Times New Roman" w:hint="eastAsia"/>
                <w:sz w:val="18"/>
                <w:szCs w:val="18"/>
              </w:rPr>
              <w:t>(Course code SC432</w:t>
            </w:r>
            <w:r w:rsidRPr="00E04D5D">
              <w:rPr>
                <w:rFonts w:ascii="Times New Roman" w:eastAsia="標楷體" w:hAnsi="Times New Roman" w:hint="eastAsia"/>
                <w:sz w:val="18"/>
                <w:szCs w:val="18"/>
              </w:rPr>
              <w:t>) is a compulsory three-credit course of "Topic and Implementation-oriented courses".</w:t>
            </w:r>
          </w:p>
          <w:p w:rsidR="00132862" w:rsidRPr="00771BBC" w:rsidRDefault="00132862" w:rsidP="00132862">
            <w:pPr>
              <w:pStyle w:val="a7"/>
              <w:numPr>
                <w:ilvl w:val="0"/>
                <w:numId w:val="23"/>
              </w:numPr>
              <w:spacing w:before="120"/>
              <w:ind w:leftChars="0"/>
              <w:rPr>
                <w:rFonts w:eastAsia="標楷體"/>
                <w:color w:val="000000"/>
                <w:sz w:val="18"/>
              </w:rPr>
            </w:pPr>
            <w:r w:rsidRPr="00AF603D">
              <w:rPr>
                <w:rFonts w:ascii="標楷體" w:eastAsia="標楷體" w:hAnsi="標楷體" w:hint="eastAsia"/>
                <w:color w:val="000000"/>
                <w:sz w:val="18"/>
              </w:rPr>
              <w:t>「</w:t>
            </w:r>
            <w:r w:rsidRPr="00AF603D">
              <w:rPr>
                <w:rFonts w:ascii="標楷體" w:eastAsia="標楷體" w:hAnsi="標楷體"/>
                <w:color w:val="000000"/>
                <w:sz w:val="18"/>
              </w:rPr>
              <w:t>大數據與政策分析應用基礎</w:t>
            </w:r>
            <w:r w:rsidRPr="00AF603D">
              <w:rPr>
                <w:rFonts w:ascii="標楷體" w:eastAsia="標楷體" w:hAnsi="標楷體" w:hint="eastAsia"/>
                <w:color w:val="000000"/>
                <w:sz w:val="18"/>
              </w:rPr>
              <w:t>」</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Pr>
                <w:rFonts w:ascii="Times New Roman" w:eastAsia="標楷體" w:hAnsi="Times New Roman" w:hint="eastAsia"/>
                <w:sz w:val="18"/>
                <w:szCs w:val="18"/>
              </w:rPr>
              <w:t>SC132</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sidRPr="00AF603D">
              <w:rPr>
                <w:rFonts w:eastAsia="標楷體" w:hint="eastAsia"/>
                <w:color w:val="000000"/>
                <w:sz w:val="18"/>
                <w:szCs w:val="18"/>
              </w:rPr>
              <w:t>「大數據與政策分析應用進階」</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Pr>
                <w:rFonts w:ascii="Times New Roman" w:eastAsia="標楷體" w:hAnsi="Times New Roman" w:hint="eastAsia"/>
                <w:sz w:val="18"/>
                <w:szCs w:val="18"/>
              </w:rPr>
              <w:t>SC249</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w:t>
            </w:r>
            <w:r w:rsidRPr="007F596C">
              <w:rPr>
                <w:rFonts w:ascii="Times New Roman" w:eastAsia="標楷體" w:hAnsi="Times New Roman" w:hint="eastAsia"/>
                <w:sz w:val="18"/>
                <w:szCs w:val="18"/>
              </w:rPr>
              <w:t>前須通過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p>
          <w:p w:rsidR="00132862" w:rsidRPr="0065380A" w:rsidRDefault="00132862" w:rsidP="00132862">
            <w:pPr>
              <w:pStyle w:val="a7"/>
              <w:spacing w:before="120"/>
              <w:ind w:leftChars="0" w:left="360"/>
              <w:rPr>
                <w:rFonts w:eastAsia="標楷體"/>
                <w:color w:val="000000"/>
                <w:sz w:val="18"/>
              </w:rPr>
            </w:pPr>
            <w:r w:rsidRPr="00AF603D">
              <w:rPr>
                <w:rFonts w:eastAsia="標楷體"/>
                <w:color w:val="000000"/>
                <w:sz w:val="18"/>
              </w:rPr>
              <w:t xml:space="preserve">Big </w:t>
            </w:r>
            <w:r w:rsidRPr="00AF603D">
              <w:rPr>
                <w:rFonts w:eastAsia="標楷體" w:hint="eastAsia"/>
                <w:color w:val="000000"/>
                <w:sz w:val="18"/>
              </w:rPr>
              <w:t>D</w:t>
            </w:r>
            <w:r w:rsidRPr="00AF603D">
              <w:rPr>
                <w:rFonts w:eastAsia="標楷體"/>
                <w:color w:val="000000"/>
                <w:sz w:val="18"/>
              </w:rPr>
              <w:t xml:space="preserve">ata and </w:t>
            </w:r>
            <w:r w:rsidRPr="00AF603D">
              <w:rPr>
                <w:rFonts w:eastAsia="標楷體" w:hint="eastAsia"/>
                <w:color w:val="000000"/>
                <w:sz w:val="18"/>
              </w:rPr>
              <w:t>P</w:t>
            </w:r>
            <w:r w:rsidRPr="00AF603D">
              <w:rPr>
                <w:rFonts w:eastAsia="標楷體"/>
                <w:color w:val="000000"/>
                <w:sz w:val="18"/>
              </w:rPr>
              <w:t xml:space="preserve">olicy </w:t>
            </w:r>
            <w:r w:rsidRPr="00AF603D">
              <w:rPr>
                <w:rFonts w:eastAsia="標楷體" w:hint="eastAsia"/>
                <w:color w:val="000000"/>
                <w:sz w:val="18"/>
              </w:rPr>
              <w:t>A</w:t>
            </w:r>
            <w:r w:rsidRPr="00AF603D">
              <w:rPr>
                <w:rFonts w:eastAsia="標楷體"/>
                <w:color w:val="000000"/>
                <w:sz w:val="18"/>
              </w:rPr>
              <w:t xml:space="preserve">nalysis </w:t>
            </w:r>
            <w:r w:rsidRPr="00AF603D">
              <w:rPr>
                <w:rFonts w:eastAsia="標楷體" w:hint="eastAsia"/>
                <w:color w:val="000000"/>
                <w:sz w:val="18"/>
              </w:rPr>
              <w:t>A</w:t>
            </w:r>
            <w:r w:rsidRPr="00AF603D">
              <w:rPr>
                <w:rFonts w:eastAsia="標楷體"/>
                <w:color w:val="000000"/>
                <w:sz w:val="18"/>
              </w:rPr>
              <w:t xml:space="preserve">pplication </w:t>
            </w:r>
            <w:r w:rsidRPr="00AF603D">
              <w:rPr>
                <w:rFonts w:eastAsia="標楷體" w:hint="eastAsia"/>
                <w:color w:val="000000"/>
                <w:sz w:val="18"/>
              </w:rPr>
              <w:t>B</w:t>
            </w:r>
            <w:r w:rsidRPr="00AF603D">
              <w:rPr>
                <w:rFonts w:eastAsia="標楷體"/>
                <w:color w:val="000000"/>
                <w:sz w:val="18"/>
              </w:rPr>
              <w:t>asic</w:t>
            </w:r>
            <w:r w:rsidRPr="00AF603D">
              <w:rPr>
                <w:rFonts w:eastAsia="標楷體"/>
                <w:color w:val="000000"/>
                <w:sz w:val="18"/>
                <w:szCs w:val="18"/>
              </w:rPr>
              <w:t xml:space="preserve"> </w:t>
            </w:r>
            <w:proofErr w:type="gramStart"/>
            <w:r w:rsidRPr="00AF603D">
              <w:rPr>
                <w:rFonts w:eastAsia="標楷體"/>
                <w:color w:val="000000"/>
                <w:sz w:val="18"/>
                <w:szCs w:val="18"/>
              </w:rPr>
              <w:t>A(</w:t>
            </w:r>
            <w:proofErr w:type="gramEnd"/>
            <w:r w:rsidRPr="00AF603D">
              <w:rPr>
                <w:rFonts w:eastAsia="標楷體"/>
                <w:color w:val="000000"/>
                <w:sz w:val="18"/>
                <w:szCs w:val="18"/>
              </w:rPr>
              <w:t xml:space="preserve">course code </w:t>
            </w:r>
            <w:r w:rsidRPr="00AF603D">
              <w:rPr>
                <w:rFonts w:eastAsia="標楷體" w:hint="eastAsia"/>
                <w:color w:val="000000"/>
                <w:sz w:val="18"/>
                <w:szCs w:val="18"/>
              </w:rPr>
              <w:t>SC132</w:t>
            </w:r>
            <w:r w:rsidRPr="00AF603D">
              <w:rPr>
                <w:rFonts w:eastAsia="標楷體"/>
                <w:color w:val="000000"/>
                <w:sz w:val="18"/>
                <w:szCs w:val="18"/>
              </w:rPr>
              <w:t xml:space="preserve">), </w:t>
            </w:r>
            <w:r w:rsidRPr="00AF603D">
              <w:rPr>
                <w:rFonts w:eastAsia="微軟正黑體"/>
                <w:color w:val="000000"/>
                <w:sz w:val="18"/>
                <w:szCs w:val="18"/>
                <w:lang w:val="en"/>
              </w:rPr>
              <w:t>Big Data and Policy Analysi</w:t>
            </w:r>
            <w:r w:rsidRPr="00AF603D">
              <w:rPr>
                <w:rFonts w:ascii="Arial" w:hAnsi="Arial" w:cs="Arial"/>
                <w:color w:val="000000"/>
                <w:sz w:val="18"/>
                <w:szCs w:val="18"/>
                <w:lang w:val="en"/>
              </w:rPr>
              <w:t>s Advanced</w:t>
            </w:r>
            <w:r w:rsidRPr="00AF603D">
              <w:rPr>
                <w:rFonts w:eastAsia="標楷體"/>
                <w:color w:val="000000"/>
                <w:sz w:val="18"/>
                <w:szCs w:val="18"/>
              </w:rPr>
              <w:t xml:space="preserve"> B(course code </w:t>
            </w:r>
            <w:r w:rsidRPr="00AF603D">
              <w:rPr>
                <w:rFonts w:eastAsia="標楷體" w:hint="eastAsia"/>
                <w:color w:val="000000"/>
                <w:sz w:val="18"/>
                <w:szCs w:val="18"/>
              </w:rPr>
              <w:t>SC249</w:t>
            </w:r>
            <w:r w:rsidRPr="00AF603D">
              <w:rPr>
                <w:rFonts w:eastAsia="標楷體"/>
                <w:color w:val="000000"/>
                <w:sz w:val="18"/>
                <w:szCs w:val="18"/>
              </w:rPr>
              <w:t>) , are courses of 'digital application courses'. Students require passing at least two 'digital application courses'. (Student may take 'digital application courses' from another department.)</w:t>
            </w:r>
          </w:p>
          <w:p w:rsidR="00132862" w:rsidRPr="002E2CB1" w:rsidRDefault="00132862" w:rsidP="00132862">
            <w:pPr>
              <w:pStyle w:val="a7"/>
              <w:numPr>
                <w:ilvl w:val="0"/>
                <w:numId w:val="23"/>
              </w:numPr>
              <w:spacing w:line="240" w:lineRule="exact"/>
              <w:ind w:leftChars="0"/>
              <w:rPr>
                <w:rFonts w:ascii="Times New Roman" w:eastAsia="標楷體" w:hAnsi="Times New Roman"/>
                <w:color w:val="000000" w:themeColor="text1"/>
                <w:sz w:val="18"/>
                <w:szCs w:val="18"/>
              </w:rPr>
            </w:pPr>
            <w:r w:rsidRPr="00771BBC">
              <w:rPr>
                <w:rFonts w:ascii="Times New Roman" w:eastAsia="標楷體" w:hAnsi="Times New Roman"/>
                <w:sz w:val="18"/>
                <w:szCs w:val="18"/>
              </w:rPr>
              <w:t>本系同學總共必須修滿</w:t>
            </w:r>
            <w:r w:rsidRPr="00771BBC">
              <w:rPr>
                <w:rFonts w:ascii="Times New Roman" w:eastAsia="標楷體" w:hAnsi="Times New Roman"/>
                <w:sz w:val="18"/>
                <w:szCs w:val="18"/>
              </w:rPr>
              <w:t xml:space="preserve"> </w:t>
            </w:r>
            <w:r w:rsidRPr="00771BBC">
              <w:rPr>
                <w:rFonts w:ascii="Times New Roman" w:eastAsia="標楷體" w:hAnsi="Times New Roman" w:hint="eastAsia"/>
                <w:sz w:val="18"/>
                <w:szCs w:val="18"/>
              </w:rPr>
              <w:t>128</w:t>
            </w:r>
            <w:r w:rsidRPr="00771BBC">
              <w:rPr>
                <w:rFonts w:ascii="Times New Roman" w:eastAsia="標楷體" w:hAnsi="Times New Roman"/>
                <w:sz w:val="18"/>
                <w:szCs w:val="18"/>
              </w:rPr>
              <w:t>學分方可畢業，包括共同必修及通識課程共</w:t>
            </w:r>
            <w:r w:rsidRPr="00771BBC">
              <w:rPr>
                <w:rFonts w:ascii="Times New Roman" w:eastAsia="標楷體" w:hAnsi="Times New Roman"/>
                <w:sz w:val="18"/>
                <w:szCs w:val="18"/>
              </w:rPr>
              <w:t>3</w:t>
            </w:r>
            <w:r w:rsidRPr="00771BBC">
              <w:rPr>
                <w:rFonts w:ascii="Times New Roman" w:eastAsia="標楷體" w:hAnsi="Times New Roman" w:hint="eastAsia"/>
                <w:sz w:val="18"/>
                <w:szCs w:val="18"/>
              </w:rPr>
              <w:t>1</w:t>
            </w:r>
            <w:r w:rsidRPr="00771BBC">
              <w:rPr>
                <w:rFonts w:ascii="Times New Roman" w:eastAsia="標楷體" w:hAnsi="Times New Roman"/>
                <w:sz w:val="18"/>
                <w:szCs w:val="18"/>
              </w:rPr>
              <w:t>學分、本系必修</w:t>
            </w:r>
            <w:r w:rsidRPr="00771BBC">
              <w:rPr>
                <w:rFonts w:ascii="Times New Roman" w:eastAsia="標楷體" w:hAnsi="Times New Roman" w:hint="eastAsia"/>
                <w:sz w:val="18"/>
                <w:szCs w:val="18"/>
              </w:rPr>
              <w:t>35</w:t>
            </w:r>
            <w:r w:rsidRPr="00771BBC">
              <w:rPr>
                <w:rFonts w:ascii="Times New Roman" w:eastAsia="標楷體" w:hAnsi="Times New Roman"/>
                <w:sz w:val="18"/>
                <w:szCs w:val="18"/>
              </w:rPr>
              <w:t>學分，選修</w:t>
            </w:r>
            <w:r w:rsidRPr="00771BBC">
              <w:rPr>
                <w:rFonts w:ascii="Times New Roman" w:eastAsia="標楷體" w:hAnsi="Times New Roman" w:hint="eastAsia"/>
                <w:sz w:val="18"/>
                <w:szCs w:val="18"/>
              </w:rPr>
              <w:t>62</w:t>
            </w:r>
            <w:r w:rsidRPr="00771BBC">
              <w:rPr>
                <w:rFonts w:ascii="Times New Roman" w:eastAsia="標楷體" w:hAnsi="Times New Roman"/>
                <w:sz w:val="18"/>
                <w:szCs w:val="18"/>
              </w:rPr>
              <w:t>學分（外系選修至多承認</w:t>
            </w:r>
            <w:r w:rsidRPr="002E2CB1">
              <w:rPr>
                <w:rFonts w:ascii="Times New Roman" w:eastAsia="標楷體" w:hAnsi="Times New Roman" w:hint="eastAsia"/>
                <w:color w:val="000000" w:themeColor="text1"/>
                <w:sz w:val="18"/>
                <w:szCs w:val="18"/>
              </w:rPr>
              <w:t>24</w:t>
            </w:r>
            <w:r w:rsidRPr="002E2CB1">
              <w:rPr>
                <w:rFonts w:ascii="Times New Roman" w:eastAsia="標楷體" w:hAnsi="Times New Roman"/>
                <w:color w:val="000000" w:themeColor="text1"/>
                <w:sz w:val="18"/>
                <w:szCs w:val="18"/>
              </w:rPr>
              <w:t>學分，與他系合作之學程，依學程規定承認最高學分）。</w:t>
            </w:r>
          </w:p>
          <w:p w:rsidR="00132862" w:rsidRPr="002E2CB1" w:rsidRDefault="00132862" w:rsidP="00132862">
            <w:pPr>
              <w:pStyle w:val="a7"/>
              <w:spacing w:line="240" w:lineRule="exact"/>
              <w:ind w:leftChars="0" w:left="360"/>
              <w:rPr>
                <w:rFonts w:ascii="Times New Roman" w:eastAsia="標楷體" w:hAnsi="Times New Roman"/>
                <w:color w:val="000000" w:themeColor="text1"/>
                <w:sz w:val="18"/>
                <w:szCs w:val="18"/>
              </w:rPr>
            </w:pPr>
            <w:r w:rsidRPr="002E2CB1">
              <w:rPr>
                <w:rFonts w:ascii="Times New Roman" w:eastAsia="標楷體" w:hAnsi="Times New Roman"/>
                <w:color w:val="000000" w:themeColor="text1"/>
                <w:sz w:val="18"/>
                <w:szCs w:val="18"/>
              </w:rPr>
              <w:t xml:space="preserve">Student of Dept. of Ad must take </w:t>
            </w:r>
            <w:r w:rsidRPr="002E2CB1">
              <w:rPr>
                <w:rFonts w:ascii="Times New Roman" w:eastAsia="標楷體" w:hAnsi="Times New Roman" w:hint="eastAsia"/>
                <w:color w:val="000000" w:themeColor="text1"/>
                <w:sz w:val="18"/>
                <w:szCs w:val="18"/>
              </w:rPr>
              <w:t>128</w:t>
            </w:r>
            <w:r w:rsidRPr="002E2CB1">
              <w:rPr>
                <w:rFonts w:ascii="Times New Roman" w:eastAsia="標楷體" w:hAnsi="Times New Roman"/>
                <w:color w:val="000000" w:themeColor="text1"/>
                <w:sz w:val="18"/>
                <w:szCs w:val="18"/>
              </w:rPr>
              <w:t xml:space="preserve"> credits in total for </w:t>
            </w:r>
            <w:proofErr w:type="spellStart"/>
            <w:r w:rsidRPr="002E2CB1">
              <w:rPr>
                <w:rFonts w:ascii="Times New Roman" w:eastAsia="標楷體" w:hAnsi="Times New Roman"/>
                <w:color w:val="000000" w:themeColor="text1"/>
                <w:sz w:val="18"/>
                <w:szCs w:val="18"/>
              </w:rPr>
              <w:t>graduation</w:t>
            </w:r>
            <w:proofErr w:type="gramStart"/>
            <w:r w:rsidRPr="002E2CB1">
              <w:rPr>
                <w:rFonts w:ascii="Times New Roman" w:eastAsia="標楷體" w:hAnsi="Times New Roman"/>
                <w:color w:val="000000" w:themeColor="text1"/>
                <w:sz w:val="18"/>
                <w:szCs w:val="18"/>
              </w:rPr>
              <w:t>,include</w:t>
            </w:r>
            <w:proofErr w:type="spellEnd"/>
            <w:proofErr w:type="gramEnd"/>
            <w:r w:rsidRPr="002E2CB1">
              <w:rPr>
                <w:rFonts w:ascii="Times New Roman" w:eastAsia="標楷體" w:hAnsi="Times New Roman"/>
                <w:color w:val="000000" w:themeColor="text1"/>
                <w:sz w:val="18"/>
                <w:szCs w:val="18"/>
              </w:rPr>
              <w:t xml:space="preserve"> Required Common Courses and General Education courses (3</w:t>
            </w:r>
            <w:r w:rsidRPr="002E2CB1">
              <w:rPr>
                <w:rFonts w:ascii="Times New Roman" w:eastAsia="標楷體" w:hAnsi="Times New Roman" w:hint="eastAsia"/>
                <w:color w:val="000000" w:themeColor="text1"/>
                <w:sz w:val="18"/>
                <w:szCs w:val="18"/>
              </w:rPr>
              <w:t>1</w:t>
            </w:r>
            <w:r w:rsidRPr="002E2CB1">
              <w:rPr>
                <w:rFonts w:ascii="Times New Roman" w:eastAsia="標楷體" w:hAnsi="Times New Roman"/>
                <w:color w:val="000000" w:themeColor="text1"/>
                <w:sz w:val="18"/>
                <w:szCs w:val="18"/>
              </w:rPr>
              <w:t>), Department Compulsory courses (</w:t>
            </w:r>
            <w:r w:rsidRPr="002E2CB1">
              <w:rPr>
                <w:rFonts w:ascii="Times New Roman" w:eastAsia="標楷體" w:hAnsi="Times New Roman" w:hint="eastAsia"/>
                <w:color w:val="000000" w:themeColor="text1"/>
                <w:sz w:val="18"/>
                <w:szCs w:val="18"/>
              </w:rPr>
              <w:t>35</w:t>
            </w:r>
            <w:r w:rsidRPr="002E2CB1">
              <w:rPr>
                <w:rFonts w:ascii="Times New Roman" w:eastAsia="標楷體" w:hAnsi="Times New Roman"/>
                <w:color w:val="000000" w:themeColor="text1"/>
                <w:sz w:val="18"/>
                <w:szCs w:val="18"/>
              </w:rPr>
              <w:t>), and Department Elective courses (</w:t>
            </w:r>
            <w:r w:rsidRPr="002E2CB1">
              <w:rPr>
                <w:rFonts w:ascii="Times New Roman" w:eastAsia="標楷體" w:hAnsi="Times New Roman" w:hint="eastAsia"/>
                <w:color w:val="000000" w:themeColor="text1"/>
                <w:sz w:val="18"/>
                <w:szCs w:val="18"/>
              </w:rPr>
              <w:t>62</w:t>
            </w:r>
            <w:r w:rsidRPr="002E2CB1">
              <w:rPr>
                <w:rFonts w:ascii="Times New Roman" w:eastAsia="標楷體" w:hAnsi="Times New Roman"/>
                <w:color w:val="000000" w:themeColor="text1"/>
                <w:sz w:val="18"/>
                <w:szCs w:val="18"/>
              </w:rPr>
              <w:t>). (Outside the Department of elective up to recognize the (</w:t>
            </w:r>
            <w:r w:rsidRPr="002E2CB1">
              <w:rPr>
                <w:rFonts w:ascii="Times New Roman" w:eastAsia="標楷體" w:hAnsi="Times New Roman" w:hint="eastAsia"/>
                <w:color w:val="000000" w:themeColor="text1"/>
                <w:sz w:val="18"/>
                <w:szCs w:val="18"/>
              </w:rPr>
              <w:t>24</w:t>
            </w:r>
            <w:r w:rsidRPr="002E2CB1">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132862" w:rsidRPr="001D3B93" w:rsidRDefault="00132862" w:rsidP="00132862">
            <w:pPr>
              <w:pStyle w:val="a7"/>
              <w:numPr>
                <w:ilvl w:val="0"/>
                <w:numId w:val="23"/>
              </w:numPr>
              <w:spacing w:before="120"/>
              <w:ind w:leftChars="0"/>
              <w:rPr>
                <w:rFonts w:eastAsia="標楷體"/>
                <w:sz w:val="18"/>
              </w:rPr>
            </w:pPr>
            <w:r w:rsidRPr="001D3B93">
              <w:rPr>
                <w:rFonts w:eastAsia="標楷體" w:hint="eastAsia"/>
                <w:sz w:val="18"/>
              </w:rPr>
              <w:t>學生至少選擇「社區企劃」、「社會工作」、「政府行政」、「文化治理」四個領域中的二個領域，做為必選修課程模組，每一個模組至少完成三門課程。</w:t>
            </w:r>
          </w:p>
          <w:p w:rsidR="00132862" w:rsidRPr="001D3B93"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1</w:t>
            </w:r>
            <w:r w:rsidRPr="001D3B93">
              <w:rPr>
                <w:rFonts w:eastAsia="標楷體" w:hint="eastAsia"/>
                <w:sz w:val="18"/>
              </w:rPr>
              <w:t>）「社區企劃」模組必選修課程包括：「台灣社會問題」、「社區組織與發展」、「非營利組織與管理」、「社會關懷與實踐」、「社會企業與社會創新」。</w:t>
            </w:r>
          </w:p>
          <w:p w:rsidR="00132862" w:rsidRPr="001D3B93"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2</w:t>
            </w:r>
            <w:r w:rsidRPr="001D3B93">
              <w:rPr>
                <w:rFonts w:eastAsia="標楷體" w:hint="eastAsia"/>
                <w:sz w:val="18"/>
              </w:rPr>
              <w:t>）「社會工作」模組必選修課程包括：「人類行為與社會環境」、「社會工作概論」、「社會政策與社會立法」、「社會福利概論」、「方案設計與評估」。</w:t>
            </w:r>
          </w:p>
          <w:p w:rsidR="00132862"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3</w:t>
            </w:r>
            <w:r w:rsidRPr="001D3B93">
              <w:rPr>
                <w:rFonts w:eastAsia="標楷體" w:hint="eastAsia"/>
                <w:sz w:val="18"/>
              </w:rPr>
              <w:t>）「政府行政」模組必選修課程包括：「政治學」、「人力資源管理」、「行政法」、「政治經濟學</w:t>
            </w:r>
            <w:r>
              <w:rPr>
                <w:rFonts w:eastAsia="標楷體" w:hint="eastAsia"/>
                <w:sz w:val="18"/>
              </w:rPr>
              <w:t>專題</w:t>
            </w:r>
            <w:r w:rsidRPr="001D3B93">
              <w:rPr>
                <w:rFonts w:eastAsia="標楷體" w:hint="eastAsia"/>
                <w:sz w:val="18"/>
              </w:rPr>
              <w:t>」、「社會政策分析」。</w:t>
            </w:r>
          </w:p>
          <w:p w:rsidR="00132862" w:rsidRDefault="00132862" w:rsidP="00132862">
            <w:pPr>
              <w:pStyle w:val="a7"/>
              <w:spacing w:line="240" w:lineRule="exact"/>
              <w:ind w:leftChars="0" w:left="360"/>
              <w:rPr>
                <w:rFonts w:eastAsia="標楷體"/>
                <w:sz w:val="18"/>
              </w:rPr>
            </w:pPr>
            <w:r w:rsidRPr="001D3B93">
              <w:rPr>
                <w:rFonts w:eastAsia="標楷體" w:hint="eastAsia"/>
                <w:sz w:val="18"/>
              </w:rPr>
              <w:t>（</w:t>
            </w:r>
            <w:r w:rsidRPr="001D3B93">
              <w:rPr>
                <w:rFonts w:eastAsia="標楷體" w:hint="eastAsia"/>
                <w:sz w:val="18"/>
              </w:rPr>
              <w:t>4</w:t>
            </w:r>
            <w:r w:rsidRPr="001D3B93">
              <w:rPr>
                <w:rFonts w:eastAsia="標楷體" w:hint="eastAsia"/>
                <w:sz w:val="18"/>
              </w:rPr>
              <w:t>）「文化治理」模組必選修課程包括：「文化研究概論」、「族群關係與多元文化</w:t>
            </w:r>
            <w:r w:rsidR="00685682">
              <w:rPr>
                <w:rFonts w:eastAsia="標楷體" w:hint="eastAsia"/>
                <w:sz w:val="18"/>
              </w:rPr>
              <w:t>政策</w:t>
            </w:r>
            <w:r w:rsidRPr="001D3B93">
              <w:rPr>
                <w:rFonts w:eastAsia="標楷體" w:hint="eastAsia"/>
                <w:sz w:val="18"/>
              </w:rPr>
              <w:t xml:space="preserve"> </w:t>
            </w:r>
            <w:r w:rsidRPr="001D3B93">
              <w:rPr>
                <w:rFonts w:eastAsia="標楷體" w:hint="eastAsia"/>
                <w:sz w:val="18"/>
              </w:rPr>
              <w:t>」、「台灣社會與文化研究」、「文化產業概論」、「文化政策」。</w:t>
            </w:r>
          </w:p>
          <w:p w:rsidR="00132862" w:rsidRPr="0097588D" w:rsidRDefault="00B04696" w:rsidP="00110536">
            <w:pPr>
              <w:pStyle w:val="a7"/>
              <w:numPr>
                <w:ilvl w:val="0"/>
                <w:numId w:val="23"/>
              </w:numPr>
              <w:spacing w:before="120"/>
              <w:ind w:leftChars="0"/>
              <w:rPr>
                <w:rFonts w:ascii="Times New Roman" w:eastAsia="標楷體" w:hAnsi="Times New Roman"/>
                <w:color w:val="000000" w:themeColor="text1"/>
                <w:sz w:val="18"/>
                <w:szCs w:val="18"/>
              </w:rPr>
            </w:pPr>
            <w:r w:rsidRPr="0097588D">
              <w:rPr>
                <w:rFonts w:eastAsia="標楷體"/>
                <w:color w:val="000000" w:themeColor="text1"/>
                <w:sz w:val="18"/>
              </w:rPr>
              <w:t>建立社政系學習護照</w:t>
            </w:r>
            <w:r w:rsidR="006B0F3B" w:rsidRPr="0097588D">
              <w:rPr>
                <w:rFonts w:eastAsia="標楷體" w:hint="eastAsia"/>
                <w:color w:val="000000" w:themeColor="text1"/>
                <w:sz w:val="18"/>
              </w:rPr>
              <w:t>6</w:t>
            </w:r>
            <w:r w:rsidR="004F7571" w:rsidRPr="0097588D">
              <w:rPr>
                <w:rFonts w:eastAsia="標楷體" w:hint="eastAsia"/>
                <w:color w:val="000000" w:themeColor="text1"/>
                <w:sz w:val="18"/>
              </w:rPr>
              <w:t>33</w:t>
            </w:r>
            <w:proofErr w:type="gramStart"/>
            <w:r w:rsidRPr="0097588D">
              <w:rPr>
                <w:rFonts w:eastAsia="標楷體"/>
                <w:color w:val="000000" w:themeColor="text1"/>
                <w:sz w:val="18"/>
              </w:rPr>
              <w:t>（</w:t>
            </w:r>
            <w:proofErr w:type="gramEnd"/>
            <w:r w:rsidRPr="0097588D">
              <w:rPr>
                <w:rFonts w:eastAsia="標楷體"/>
                <w:color w:val="000000" w:themeColor="text1"/>
                <w:sz w:val="18"/>
              </w:rPr>
              <w:t>大學</w:t>
            </w:r>
            <w:r w:rsidRPr="0097588D">
              <w:rPr>
                <w:rFonts w:eastAsia="標楷體" w:hint="eastAsia"/>
                <w:color w:val="000000" w:themeColor="text1"/>
                <w:sz w:val="18"/>
              </w:rPr>
              <w:t>部</w:t>
            </w:r>
            <w:r w:rsidR="00132862" w:rsidRPr="0097588D">
              <w:rPr>
                <w:rFonts w:eastAsia="標楷體"/>
                <w:color w:val="000000" w:themeColor="text1"/>
                <w:sz w:val="18"/>
              </w:rPr>
              <w:t>6</w:t>
            </w:r>
            <w:r w:rsidR="00132862" w:rsidRPr="0097588D">
              <w:rPr>
                <w:rFonts w:eastAsia="標楷體"/>
                <w:color w:val="000000" w:themeColor="text1"/>
                <w:sz w:val="18"/>
                <w:lang w:eastAsia="zh-HK"/>
              </w:rPr>
              <w:t>個學期</w:t>
            </w:r>
            <w:r w:rsidR="00132862" w:rsidRPr="0097588D">
              <w:rPr>
                <w:rFonts w:eastAsia="標楷體"/>
                <w:color w:val="000000" w:themeColor="text1"/>
                <w:sz w:val="18"/>
              </w:rPr>
              <w:t>，</w:t>
            </w:r>
            <w:r w:rsidR="00132862" w:rsidRPr="0097588D">
              <w:rPr>
                <w:rFonts w:eastAsia="標楷體"/>
                <w:color w:val="000000" w:themeColor="text1"/>
                <w:sz w:val="18"/>
                <w:lang w:eastAsia="zh-HK"/>
              </w:rPr>
              <w:t>每學期參與</w:t>
            </w:r>
            <w:r w:rsidR="00132862" w:rsidRPr="0097588D">
              <w:rPr>
                <w:rFonts w:eastAsia="標楷體"/>
                <w:color w:val="000000" w:themeColor="text1"/>
                <w:sz w:val="18"/>
              </w:rPr>
              <w:t>3</w:t>
            </w:r>
            <w:r w:rsidR="00132862" w:rsidRPr="0097588D">
              <w:rPr>
                <w:rFonts w:eastAsia="標楷體"/>
                <w:color w:val="000000" w:themeColor="text1"/>
                <w:sz w:val="18"/>
                <w:lang w:eastAsia="zh-HK"/>
              </w:rPr>
              <w:t>個</w:t>
            </w:r>
            <w:r w:rsidR="00132862" w:rsidRPr="0097588D">
              <w:rPr>
                <w:rFonts w:eastAsia="標楷體" w:hint="eastAsia"/>
                <w:color w:val="000000" w:themeColor="text1"/>
                <w:sz w:val="18"/>
              </w:rPr>
              <w:t>系內活動</w:t>
            </w:r>
            <w:r w:rsidR="00132862" w:rsidRPr="0097588D">
              <w:rPr>
                <w:rFonts w:eastAsia="標楷體" w:hint="eastAsia"/>
                <w:color w:val="000000" w:themeColor="text1"/>
                <w:sz w:val="18"/>
              </w:rPr>
              <w:t>(</w:t>
            </w:r>
            <w:r w:rsidR="00132862" w:rsidRPr="0097588D">
              <w:rPr>
                <w:rFonts w:eastAsia="標楷體" w:hint="eastAsia"/>
                <w:color w:val="000000" w:themeColor="text1"/>
                <w:sz w:val="18"/>
              </w:rPr>
              <w:t>含</w:t>
            </w:r>
            <w:r w:rsidR="00132862" w:rsidRPr="0097588D">
              <w:rPr>
                <w:rFonts w:eastAsia="標楷體" w:hint="eastAsia"/>
                <w:color w:val="000000" w:themeColor="text1"/>
                <w:sz w:val="18"/>
              </w:rPr>
              <w:t>1</w:t>
            </w:r>
            <w:r w:rsidR="00132862" w:rsidRPr="0097588D">
              <w:rPr>
                <w:rFonts w:eastAsia="標楷體" w:hint="eastAsia"/>
                <w:color w:val="000000" w:themeColor="text1"/>
                <w:sz w:val="18"/>
              </w:rPr>
              <w:t>個工作坊、</w:t>
            </w:r>
            <w:r w:rsidR="006B0F3B" w:rsidRPr="0097588D">
              <w:rPr>
                <w:rFonts w:eastAsia="標楷體" w:hint="eastAsia"/>
                <w:color w:val="000000" w:themeColor="text1"/>
                <w:sz w:val="18"/>
              </w:rPr>
              <w:t>2</w:t>
            </w:r>
            <w:r w:rsidR="00132862" w:rsidRPr="0097588D">
              <w:rPr>
                <w:rFonts w:eastAsia="標楷體" w:hint="eastAsia"/>
                <w:color w:val="000000" w:themeColor="text1"/>
                <w:sz w:val="18"/>
              </w:rPr>
              <w:t>個演講</w:t>
            </w:r>
            <w:r w:rsidR="006B0F3B" w:rsidRPr="0097588D">
              <w:rPr>
                <w:rFonts w:eastAsia="標楷體" w:hint="eastAsia"/>
                <w:color w:val="000000" w:themeColor="text1"/>
                <w:sz w:val="18"/>
              </w:rPr>
              <w:t>或活動</w:t>
            </w:r>
            <w:r w:rsidR="00132862" w:rsidRPr="0097588D">
              <w:rPr>
                <w:rFonts w:eastAsia="標楷體" w:hint="eastAsia"/>
                <w:color w:val="000000" w:themeColor="text1"/>
                <w:sz w:val="18"/>
              </w:rPr>
              <w:t>)</w:t>
            </w:r>
            <w:r w:rsidR="00132862" w:rsidRPr="0097588D">
              <w:rPr>
                <w:rFonts w:eastAsia="標楷體"/>
                <w:color w:val="000000" w:themeColor="text1"/>
                <w:sz w:val="18"/>
              </w:rPr>
              <w:t>，</w:t>
            </w:r>
            <w:r w:rsidR="00132862" w:rsidRPr="0097588D">
              <w:rPr>
                <w:rFonts w:eastAsia="標楷體" w:hint="eastAsia"/>
                <w:color w:val="000000" w:themeColor="text1"/>
                <w:sz w:val="18"/>
              </w:rPr>
              <w:t>另</w:t>
            </w:r>
            <w:r w:rsidR="00132862" w:rsidRPr="0097588D">
              <w:rPr>
                <w:rFonts w:eastAsia="標楷體"/>
                <w:color w:val="000000" w:themeColor="text1"/>
                <w:sz w:val="18"/>
                <w:lang w:eastAsia="zh-HK"/>
              </w:rPr>
              <w:t>完成</w:t>
            </w:r>
            <w:r w:rsidR="000E15C9" w:rsidRPr="0097588D">
              <w:rPr>
                <w:rFonts w:eastAsia="標楷體" w:hint="eastAsia"/>
                <w:color w:val="000000" w:themeColor="text1"/>
                <w:sz w:val="18"/>
              </w:rPr>
              <w:t>校內</w:t>
            </w:r>
            <w:r w:rsidR="00FC5D64" w:rsidRPr="0097588D">
              <w:rPr>
                <w:rFonts w:eastAsia="標楷體"/>
                <w:color w:val="000000" w:themeColor="text1"/>
                <w:sz w:val="18"/>
              </w:rPr>
              <w:t>3</w:t>
            </w:r>
            <w:r w:rsidR="00FC5D64" w:rsidRPr="0097588D">
              <w:rPr>
                <w:rFonts w:eastAsia="標楷體" w:hint="eastAsia"/>
                <w:color w:val="000000" w:themeColor="text1"/>
                <w:sz w:val="18"/>
              </w:rPr>
              <w:t>個</w:t>
            </w:r>
            <w:r w:rsidR="006B0F3B" w:rsidRPr="0097588D">
              <w:rPr>
                <w:rFonts w:eastAsia="標楷體" w:hint="eastAsia"/>
                <w:color w:val="000000" w:themeColor="text1"/>
                <w:sz w:val="18"/>
              </w:rPr>
              <w:t>演講</w:t>
            </w:r>
            <w:r w:rsidR="000E15C9" w:rsidRPr="0097588D">
              <w:rPr>
                <w:rFonts w:eastAsia="標楷體" w:hint="eastAsia"/>
                <w:color w:val="000000" w:themeColor="text1"/>
                <w:sz w:val="18"/>
              </w:rPr>
              <w:t>或</w:t>
            </w:r>
            <w:r w:rsidR="004A55E2" w:rsidRPr="0097588D">
              <w:rPr>
                <w:rFonts w:eastAsia="標楷體" w:hint="eastAsia"/>
                <w:color w:val="000000" w:themeColor="text1"/>
                <w:sz w:val="18"/>
              </w:rPr>
              <w:t>活動</w:t>
            </w:r>
            <w:r w:rsidR="00132862" w:rsidRPr="0097588D">
              <w:rPr>
                <w:rFonts w:eastAsia="標楷體" w:hint="eastAsia"/>
                <w:color w:val="000000" w:themeColor="text1"/>
                <w:sz w:val="18"/>
              </w:rPr>
              <w:t>(</w:t>
            </w:r>
            <w:r w:rsidR="00132862" w:rsidRPr="0097588D">
              <w:rPr>
                <w:rFonts w:eastAsia="標楷體" w:hint="eastAsia"/>
                <w:color w:val="000000" w:themeColor="text1"/>
                <w:sz w:val="18"/>
              </w:rPr>
              <w:t>含外籍生</w:t>
            </w:r>
            <w:r w:rsidR="00132862" w:rsidRPr="0097588D">
              <w:rPr>
                <w:rFonts w:eastAsia="標楷體" w:hint="eastAsia"/>
                <w:color w:val="000000" w:themeColor="text1"/>
                <w:sz w:val="18"/>
              </w:rPr>
              <w:t xml:space="preserve"> )</w:t>
            </w:r>
            <w:r w:rsidR="00132862" w:rsidRPr="0097588D">
              <w:rPr>
                <w:rFonts w:eastAsia="標楷體" w:hint="eastAsia"/>
                <w:color w:val="000000" w:themeColor="text1"/>
                <w:sz w:val="18"/>
              </w:rPr>
              <w:t>。</w:t>
            </w:r>
          </w:p>
          <w:p w:rsidR="0097588D" w:rsidRPr="00384404" w:rsidRDefault="0097588D" w:rsidP="00110536">
            <w:pPr>
              <w:pStyle w:val="a7"/>
              <w:numPr>
                <w:ilvl w:val="0"/>
                <w:numId w:val="23"/>
              </w:numPr>
              <w:spacing w:before="120"/>
              <w:ind w:leftChars="0"/>
              <w:rPr>
                <w:rFonts w:ascii="Times New Roman" w:eastAsia="標楷體" w:hAnsi="Times New Roman"/>
                <w:color w:val="000000" w:themeColor="text1"/>
                <w:sz w:val="18"/>
                <w:szCs w:val="18"/>
              </w:rPr>
            </w:pPr>
            <w:r w:rsidRPr="00384404">
              <w:rPr>
                <w:rFonts w:ascii="Times New Roman" w:eastAsia="標楷體" w:hAnsi="Times New Roman" w:hint="eastAsia"/>
                <w:b/>
                <w:bCs/>
                <w:color w:val="000000" w:themeColor="text1"/>
                <w:sz w:val="18"/>
                <w:szCs w:val="18"/>
              </w:rPr>
              <w:t>「為增進學生英文能力，鼓勵選修英語授課課程</w:t>
            </w:r>
            <w:r w:rsidRPr="00384404">
              <w:rPr>
                <w:rFonts w:ascii="Times New Roman" w:eastAsia="標楷體" w:hAnsi="Times New Roman"/>
                <w:b/>
                <w:bCs/>
                <w:color w:val="000000" w:themeColor="text1"/>
                <w:sz w:val="18"/>
                <w:szCs w:val="18"/>
              </w:rPr>
              <w:t>(</w:t>
            </w:r>
            <w:proofErr w:type="gramStart"/>
            <w:r w:rsidRPr="00384404">
              <w:rPr>
                <w:rFonts w:ascii="Times New Roman" w:eastAsia="標楷體" w:hAnsi="Times New Roman" w:hint="eastAsia"/>
                <w:b/>
                <w:bCs/>
                <w:color w:val="000000" w:themeColor="text1"/>
                <w:sz w:val="18"/>
                <w:szCs w:val="18"/>
              </w:rPr>
              <w:t>含英專</w:t>
            </w:r>
            <w:proofErr w:type="gramEnd"/>
            <w:r w:rsidRPr="00384404">
              <w:rPr>
                <w:rFonts w:ascii="Times New Roman" w:eastAsia="標楷體" w:hAnsi="Times New Roman" w:hint="eastAsia"/>
                <w:b/>
                <w:bCs/>
                <w:color w:val="000000" w:themeColor="text1"/>
                <w:sz w:val="18"/>
                <w:szCs w:val="18"/>
              </w:rPr>
              <w:t>班</w:t>
            </w:r>
            <w:r w:rsidRPr="00384404">
              <w:rPr>
                <w:rFonts w:ascii="Times New Roman" w:eastAsia="標楷體" w:hAnsi="Times New Roman"/>
                <w:b/>
                <w:bCs/>
                <w:color w:val="000000" w:themeColor="text1"/>
                <w:sz w:val="18"/>
                <w:szCs w:val="18"/>
              </w:rPr>
              <w:t>)</w:t>
            </w:r>
            <w:r w:rsidRPr="00384404">
              <w:rPr>
                <w:rFonts w:ascii="Times New Roman" w:eastAsia="標楷體" w:hAnsi="Times New Roman" w:hint="eastAsia"/>
                <w:b/>
                <w:bCs/>
                <w:color w:val="000000" w:themeColor="text1"/>
                <w:sz w:val="18"/>
                <w:szCs w:val="18"/>
              </w:rPr>
              <w:t>，其修習之課程科目及學分數之</w:t>
            </w:r>
            <w:proofErr w:type="gramStart"/>
            <w:r w:rsidRPr="00384404">
              <w:rPr>
                <w:rFonts w:ascii="Times New Roman" w:eastAsia="標楷體" w:hAnsi="Times New Roman" w:hint="eastAsia"/>
                <w:b/>
                <w:bCs/>
                <w:color w:val="000000" w:themeColor="text1"/>
                <w:sz w:val="18"/>
                <w:szCs w:val="18"/>
              </w:rPr>
              <w:t>認抵需</w:t>
            </w:r>
            <w:proofErr w:type="gramEnd"/>
            <w:r w:rsidRPr="00384404">
              <w:rPr>
                <w:rFonts w:ascii="Times New Roman" w:eastAsia="標楷體" w:hAnsi="Times New Roman" w:hint="eastAsia"/>
                <w:b/>
                <w:bCs/>
                <w:color w:val="000000" w:themeColor="text1"/>
                <w:sz w:val="18"/>
                <w:szCs w:val="18"/>
              </w:rPr>
              <w:t>依學系規定辦理</w:t>
            </w:r>
            <w:r w:rsidRPr="00384404">
              <w:rPr>
                <w:rFonts w:ascii="Times New Roman" w:eastAsia="標楷體" w:hAnsi="Times New Roman" w:hint="eastAsia"/>
                <w:color w:val="000000" w:themeColor="text1"/>
                <w:sz w:val="18"/>
                <w:szCs w:val="18"/>
              </w:rPr>
              <w:t>」</w:t>
            </w:r>
          </w:p>
          <w:p w:rsidR="00436DD5" w:rsidRPr="005D4375" w:rsidRDefault="00436DD5" w:rsidP="00436DD5">
            <w:pPr>
              <w:pStyle w:val="a7"/>
              <w:spacing w:before="120"/>
              <w:ind w:leftChars="0" w:left="360"/>
              <w:rPr>
                <w:rFonts w:ascii="Times New Roman" w:eastAsia="標楷體" w:hAnsi="Times New Roman"/>
                <w:color w:val="FF0000"/>
                <w:sz w:val="18"/>
                <w:szCs w:val="18"/>
              </w:rPr>
            </w:pPr>
            <w:r w:rsidRPr="00384404">
              <w:rPr>
                <w:rFonts w:ascii="Times New Roman" w:eastAsia="標楷體" w:hAnsi="Times New Roman"/>
                <w:color w:val="000000" w:themeColor="text1"/>
                <w:sz w:val="18"/>
                <w:szCs w:val="18"/>
              </w:rPr>
              <w:t>To improve students’ English, we encourage students to take the courses in English (</w:t>
            </w:r>
            <w:r w:rsidR="000F2C26" w:rsidRPr="00384404">
              <w:rPr>
                <w:rFonts w:ascii="Times New Roman" w:eastAsia="標楷體" w:hAnsi="Times New Roman"/>
                <w:color w:val="000000" w:themeColor="text1"/>
                <w:sz w:val="18"/>
                <w:szCs w:val="18"/>
              </w:rPr>
              <w:t>including  English Bachelor</w:t>
            </w:r>
            <w:r w:rsidRPr="00384404">
              <w:rPr>
                <w:rFonts w:ascii="Times New Roman" w:eastAsia="標楷體" w:hAnsi="Times New Roman"/>
                <w:color w:val="000000" w:themeColor="text1"/>
                <w:sz w:val="18"/>
                <w:szCs w:val="18"/>
              </w:rPr>
              <w:t>), which courses and credits waiver and transference should be standardized by each department.</w:t>
            </w:r>
          </w:p>
        </w:tc>
      </w:tr>
    </w:tbl>
    <w:p w:rsidR="00D93BF0" w:rsidRPr="00141B45" w:rsidRDefault="00D93BF0" w:rsidP="00D93BF0">
      <w:pPr>
        <w:snapToGrid w:val="0"/>
        <w:jc w:val="right"/>
        <w:rPr>
          <w:rFonts w:eastAsia="標楷體"/>
          <w:sz w:val="20"/>
        </w:rPr>
      </w:pPr>
      <w:r w:rsidRPr="00141B45">
        <w:rPr>
          <w:sz w:val="20"/>
        </w:rPr>
        <w:t xml:space="preserve">AA-CP-04-CF02 (1.3 </w:t>
      </w:r>
      <w:r w:rsidRPr="00141B45">
        <w:rPr>
          <w:sz w:val="20"/>
        </w:rPr>
        <w:t>版</w:t>
      </w:r>
      <w:r w:rsidRPr="00141B45">
        <w:rPr>
          <w:sz w:val="20"/>
        </w:rPr>
        <w:t>)</w:t>
      </w:r>
      <w:r w:rsidRPr="00141B45">
        <w:rPr>
          <w:sz w:val="20"/>
        </w:rPr>
        <w:t>／</w:t>
      </w:r>
      <w:r w:rsidRPr="00141B45">
        <w:rPr>
          <w:sz w:val="20"/>
        </w:rPr>
        <w:t xml:space="preserve">102.04.19 </w:t>
      </w:r>
      <w:r w:rsidRPr="00141B45">
        <w:rPr>
          <w:sz w:val="20"/>
        </w:rPr>
        <w:t>修訂</w:t>
      </w:r>
    </w:p>
    <w:p w:rsidR="00EA7905" w:rsidRPr="00141B45" w:rsidRDefault="00EA7905" w:rsidP="00FA3A0A">
      <w:pPr>
        <w:snapToGrid w:val="0"/>
        <w:jc w:val="right"/>
        <w:rPr>
          <w:rFonts w:eastAsia="標楷體"/>
          <w:sz w:val="20"/>
        </w:rPr>
      </w:pPr>
    </w:p>
    <w:sectPr w:rsidR="00EA7905" w:rsidRPr="00141B45" w:rsidSect="00264E47">
      <w:headerReference w:type="default" r:id="rId8"/>
      <w:footerReference w:type="even" r:id="rId9"/>
      <w:footerReference w:type="default" r:id="rId10"/>
      <w:pgSz w:w="11906" w:h="16838" w:code="9"/>
      <w:pgMar w:top="238" w:right="1134" w:bottom="244" w:left="1134" w:header="425"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86" w:rsidRDefault="00804086" w:rsidP="005D0418">
      <w:r>
        <w:separator/>
      </w:r>
    </w:p>
  </w:endnote>
  <w:endnote w:type="continuationSeparator" w:id="0">
    <w:p w:rsidR="00804086" w:rsidRDefault="0080408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0A" w:rsidRDefault="00FA3A0A" w:rsidP="00FA3A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86" w:rsidRDefault="00804086" w:rsidP="005D0418">
      <w:r>
        <w:separator/>
      </w:r>
    </w:p>
  </w:footnote>
  <w:footnote w:type="continuationSeparator" w:id="0">
    <w:p w:rsidR="00804086" w:rsidRDefault="00804086"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90" w:rsidRDefault="00D64990" w:rsidP="00D649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B2853"/>
    <w:multiLevelType w:val="hybridMultilevel"/>
    <w:tmpl w:val="E9526CA8"/>
    <w:lvl w:ilvl="0" w:tplc="5808B2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B4FCA076"/>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0"/>
  </w:num>
  <w:num w:numId="7">
    <w:abstractNumId w:val="28"/>
  </w:num>
  <w:num w:numId="8">
    <w:abstractNumId w:val="17"/>
  </w:num>
  <w:num w:numId="9">
    <w:abstractNumId w:val="8"/>
  </w:num>
  <w:num w:numId="10">
    <w:abstractNumId w:val="16"/>
  </w:num>
  <w:num w:numId="11">
    <w:abstractNumId w:val="27"/>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5F0B"/>
    <w:rsid w:val="000361E4"/>
    <w:rsid w:val="000365C7"/>
    <w:rsid w:val="00037517"/>
    <w:rsid w:val="00040372"/>
    <w:rsid w:val="000403A3"/>
    <w:rsid w:val="0004041D"/>
    <w:rsid w:val="00040B4D"/>
    <w:rsid w:val="000412F0"/>
    <w:rsid w:val="00041826"/>
    <w:rsid w:val="00041A88"/>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3B"/>
    <w:rsid w:val="00064ED9"/>
    <w:rsid w:val="00065193"/>
    <w:rsid w:val="000653A8"/>
    <w:rsid w:val="00065B59"/>
    <w:rsid w:val="00065DF5"/>
    <w:rsid w:val="000663EB"/>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36D"/>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5C9"/>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26"/>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536"/>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862"/>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1B45"/>
    <w:rsid w:val="00143F0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7BC"/>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708"/>
    <w:rsid w:val="00194B0C"/>
    <w:rsid w:val="0019506F"/>
    <w:rsid w:val="00195B70"/>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DF"/>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35C"/>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1F7A63"/>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913"/>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366"/>
    <w:rsid w:val="002549A7"/>
    <w:rsid w:val="00254BA2"/>
    <w:rsid w:val="002554BE"/>
    <w:rsid w:val="00255746"/>
    <w:rsid w:val="00255DFC"/>
    <w:rsid w:val="002569F5"/>
    <w:rsid w:val="002605BA"/>
    <w:rsid w:val="00260928"/>
    <w:rsid w:val="002612DF"/>
    <w:rsid w:val="0026398D"/>
    <w:rsid w:val="00264E47"/>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9A3"/>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8BD"/>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CB1"/>
    <w:rsid w:val="002E32B8"/>
    <w:rsid w:val="002E399C"/>
    <w:rsid w:val="002E3C3D"/>
    <w:rsid w:val="002E3CF0"/>
    <w:rsid w:val="002E3F20"/>
    <w:rsid w:val="002E4C89"/>
    <w:rsid w:val="002E54BF"/>
    <w:rsid w:val="002E597F"/>
    <w:rsid w:val="002E647E"/>
    <w:rsid w:val="002E651D"/>
    <w:rsid w:val="002E6A21"/>
    <w:rsid w:val="002E6BE8"/>
    <w:rsid w:val="002E7407"/>
    <w:rsid w:val="002F0E1E"/>
    <w:rsid w:val="002F153D"/>
    <w:rsid w:val="002F1D17"/>
    <w:rsid w:val="002F1F8C"/>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CA9"/>
    <w:rsid w:val="00303E5E"/>
    <w:rsid w:val="00304692"/>
    <w:rsid w:val="00304F7B"/>
    <w:rsid w:val="0030598C"/>
    <w:rsid w:val="0030664B"/>
    <w:rsid w:val="00307180"/>
    <w:rsid w:val="00307A0A"/>
    <w:rsid w:val="003103A1"/>
    <w:rsid w:val="00310B1F"/>
    <w:rsid w:val="00311372"/>
    <w:rsid w:val="00312F14"/>
    <w:rsid w:val="003133A6"/>
    <w:rsid w:val="00313679"/>
    <w:rsid w:val="00313AC3"/>
    <w:rsid w:val="00314168"/>
    <w:rsid w:val="003146B1"/>
    <w:rsid w:val="00315A62"/>
    <w:rsid w:val="00315EC7"/>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7E3"/>
    <w:rsid w:val="00325E7A"/>
    <w:rsid w:val="00326292"/>
    <w:rsid w:val="003262B0"/>
    <w:rsid w:val="0032649D"/>
    <w:rsid w:val="00326718"/>
    <w:rsid w:val="003269AC"/>
    <w:rsid w:val="00326B48"/>
    <w:rsid w:val="00327461"/>
    <w:rsid w:val="00327EF2"/>
    <w:rsid w:val="003307FD"/>
    <w:rsid w:val="0033090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5F64"/>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82F"/>
    <w:rsid w:val="003629F2"/>
    <w:rsid w:val="00363206"/>
    <w:rsid w:val="00364E59"/>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6A9F"/>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404"/>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CAD"/>
    <w:rsid w:val="003A2EE1"/>
    <w:rsid w:val="003A40E6"/>
    <w:rsid w:val="003A440A"/>
    <w:rsid w:val="003A4BAA"/>
    <w:rsid w:val="003A59D7"/>
    <w:rsid w:val="003A59E8"/>
    <w:rsid w:val="003A60E9"/>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598C"/>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A43"/>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307"/>
    <w:rsid w:val="003E3F75"/>
    <w:rsid w:val="003E464E"/>
    <w:rsid w:val="003E4906"/>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7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BEF"/>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0F9D"/>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DD5"/>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6A38"/>
    <w:rsid w:val="00487D46"/>
    <w:rsid w:val="00487D73"/>
    <w:rsid w:val="0049009D"/>
    <w:rsid w:val="004903CB"/>
    <w:rsid w:val="004904C0"/>
    <w:rsid w:val="0049114A"/>
    <w:rsid w:val="00491296"/>
    <w:rsid w:val="004917AF"/>
    <w:rsid w:val="00491B31"/>
    <w:rsid w:val="0049224F"/>
    <w:rsid w:val="00492CE3"/>
    <w:rsid w:val="00493E89"/>
    <w:rsid w:val="00494964"/>
    <w:rsid w:val="00494D23"/>
    <w:rsid w:val="00494E9B"/>
    <w:rsid w:val="00495F8E"/>
    <w:rsid w:val="004964F1"/>
    <w:rsid w:val="00496915"/>
    <w:rsid w:val="004972AF"/>
    <w:rsid w:val="00497CBF"/>
    <w:rsid w:val="00497F7F"/>
    <w:rsid w:val="004A02FB"/>
    <w:rsid w:val="004A0F5E"/>
    <w:rsid w:val="004A104C"/>
    <w:rsid w:val="004A1225"/>
    <w:rsid w:val="004A1315"/>
    <w:rsid w:val="004A1652"/>
    <w:rsid w:val="004A173A"/>
    <w:rsid w:val="004A2308"/>
    <w:rsid w:val="004A30D6"/>
    <w:rsid w:val="004A3211"/>
    <w:rsid w:val="004A39AA"/>
    <w:rsid w:val="004A3A71"/>
    <w:rsid w:val="004A55E2"/>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571"/>
    <w:rsid w:val="004F79FA"/>
    <w:rsid w:val="00500D4D"/>
    <w:rsid w:val="00500D60"/>
    <w:rsid w:val="005015D5"/>
    <w:rsid w:val="0050185B"/>
    <w:rsid w:val="00501FF6"/>
    <w:rsid w:val="00502032"/>
    <w:rsid w:val="005028AB"/>
    <w:rsid w:val="0050303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32B"/>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67E8F"/>
    <w:rsid w:val="005717D3"/>
    <w:rsid w:val="00571C17"/>
    <w:rsid w:val="00571EF3"/>
    <w:rsid w:val="00572322"/>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A59"/>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25A7"/>
    <w:rsid w:val="005B305A"/>
    <w:rsid w:val="005B33A8"/>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6E82"/>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75"/>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053"/>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73B"/>
    <w:rsid w:val="00632A8D"/>
    <w:rsid w:val="006331CB"/>
    <w:rsid w:val="00633F97"/>
    <w:rsid w:val="00634272"/>
    <w:rsid w:val="0063495F"/>
    <w:rsid w:val="0063574E"/>
    <w:rsid w:val="00635A2D"/>
    <w:rsid w:val="006365B1"/>
    <w:rsid w:val="00637460"/>
    <w:rsid w:val="0064001F"/>
    <w:rsid w:val="00640D05"/>
    <w:rsid w:val="0064194D"/>
    <w:rsid w:val="00642B1A"/>
    <w:rsid w:val="00642C61"/>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380A"/>
    <w:rsid w:val="006541F5"/>
    <w:rsid w:val="006546F2"/>
    <w:rsid w:val="006547E5"/>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AA6"/>
    <w:rsid w:val="00661FD7"/>
    <w:rsid w:val="00661FEC"/>
    <w:rsid w:val="00662D06"/>
    <w:rsid w:val="00662D6E"/>
    <w:rsid w:val="0066304E"/>
    <w:rsid w:val="00663376"/>
    <w:rsid w:val="00663463"/>
    <w:rsid w:val="00663755"/>
    <w:rsid w:val="00663ECC"/>
    <w:rsid w:val="006655C8"/>
    <w:rsid w:val="00665F4B"/>
    <w:rsid w:val="00666689"/>
    <w:rsid w:val="0066779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68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649"/>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3B"/>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07"/>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3C2"/>
    <w:rsid w:val="00713662"/>
    <w:rsid w:val="00713D8E"/>
    <w:rsid w:val="00713E55"/>
    <w:rsid w:val="00713F60"/>
    <w:rsid w:val="007141F5"/>
    <w:rsid w:val="00714998"/>
    <w:rsid w:val="00715272"/>
    <w:rsid w:val="0071551D"/>
    <w:rsid w:val="00715A1C"/>
    <w:rsid w:val="00715D64"/>
    <w:rsid w:val="00715FE9"/>
    <w:rsid w:val="007163D0"/>
    <w:rsid w:val="0071698A"/>
    <w:rsid w:val="0071749E"/>
    <w:rsid w:val="00717F7A"/>
    <w:rsid w:val="00720CA6"/>
    <w:rsid w:val="0072196B"/>
    <w:rsid w:val="00723268"/>
    <w:rsid w:val="0072354F"/>
    <w:rsid w:val="00723931"/>
    <w:rsid w:val="00724301"/>
    <w:rsid w:val="0072492B"/>
    <w:rsid w:val="00724A0C"/>
    <w:rsid w:val="0072555E"/>
    <w:rsid w:val="007256AC"/>
    <w:rsid w:val="00726415"/>
    <w:rsid w:val="00727AAF"/>
    <w:rsid w:val="00727DE7"/>
    <w:rsid w:val="0073042F"/>
    <w:rsid w:val="00730872"/>
    <w:rsid w:val="007319F2"/>
    <w:rsid w:val="00732A5F"/>
    <w:rsid w:val="0073388A"/>
    <w:rsid w:val="00733958"/>
    <w:rsid w:val="00733D98"/>
    <w:rsid w:val="00734806"/>
    <w:rsid w:val="0073610E"/>
    <w:rsid w:val="007367FA"/>
    <w:rsid w:val="00736F46"/>
    <w:rsid w:val="00737973"/>
    <w:rsid w:val="007379FF"/>
    <w:rsid w:val="00737C7C"/>
    <w:rsid w:val="0074005F"/>
    <w:rsid w:val="00740389"/>
    <w:rsid w:val="00740570"/>
    <w:rsid w:val="0074143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BBC"/>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5A1"/>
    <w:rsid w:val="007946A5"/>
    <w:rsid w:val="00794AB6"/>
    <w:rsid w:val="00795315"/>
    <w:rsid w:val="00795A99"/>
    <w:rsid w:val="00795DCD"/>
    <w:rsid w:val="00795FC8"/>
    <w:rsid w:val="00796A47"/>
    <w:rsid w:val="007A2010"/>
    <w:rsid w:val="007A2332"/>
    <w:rsid w:val="007A2B28"/>
    <w:rsid w:val="007A2C1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D1F"/>
    <w:rsid w:val="007B0EC7"/>
    <w:rsid w:val="007B1714"/>
    <w:rsid w:val="007B2285"/>
    <w:rsid w:val="007B3443"/>
    <w:rsid w:val="007B345D"/>
    <w:rsid w:val="007B3D22"/>
    <w:rsid w:val="007B41A6"/>
    <w:rsid w:val="007B5400"/>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6F0D"/>
    <w:rsid w:val="007D7352"/>
    <w:rsid w:val="007D745A"/>
    <w:rsid w:val="007D763C"/>
    <w:rsid w:val="007D7734"/>
    <w:rsid w:val="007E0D55"/>
    <w:rsid w:val="007E0E28"/>
    <w:rsid w:val="007E153C"/>
    <w:rsid w:val="007E17A1"/>
    <w:rsid w:val="007E1A30"/>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858"/>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9AE"/>
    <w:rsid w:val="007F590D"/>
    <w:rsid w:val="007F596C"/>
    <w:rsid w:val="007F5B55"/>
    <w:rsid w:val="007F6A01"/>
    <w:rsid w:val="007F7197"/>
    <w:rsid w:val="007F732C"/>
    <w:rsid w:val="00800E64"/>
    <w:rsid w:val="008015E3"/>
    <w:rsid w:val="00801BB8"/>
    <w:rsid w:val="0080255C"/>
    <w:rsid w:val="008038FD"/>
    <w:rsid w:val="00804086"/>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323"/>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B48"/>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59A"/>
    <w:rsid w:val="00923629"/>
    <w:rsid w:val="00923EC6"/>
    <w:rsid w:val="0092456C"/>
    <w:rsid w:val="009245AA"/>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89"/>
    <w:rsid w:val="00971C98"/>
    <w:rsid w:val="00971EE9"/>
    <w:rsid w:val="009729EA"/>
    <w:rsid w:val="00972B2B"/>
    <w:rsid w:val="00973083"/>
    <w:rsid w:val="0097415B"/>
    <w:rsid w:val="00974911"/>
    <w:rsid w:val="00974CB6"/>
    <w:rsid w:val="00974D19"/>
    <w:rsid w:val="00975643"/>
    <w:rsid w:val="0097588D"/>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D66"/>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362D"/>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3F58"/>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2CF8"/>
    <w:rsid w:val="009D3C53"/>
    <w:rsid w:val="009D4BDE"/>
    <w:rsid w:val="009D4EC4"/>
    <w:rsid w:val="009D4FDE"/>
    <w:rsid w:val="009D52B8"/>
    <w:rsid w:val="009D6504"/>
    <w:rsid w:val="009D72BF"/>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634"/>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0DA0"/>
    <w:rsid w:val="00A21109"/>
    <w:rsid w:val="00A21CAD"/>
    <w:rsid w:val="00A226B0"/>
    <w:rsid w:val="00A229ED"/>
    <w:rsid w:val="00A22E92"/>
    <w:rsid w:val="00A238C0"/>
    <w:rsid w:val="00A23D39"/>
    <w:rsid w:val="00A24DF2"/>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51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2A6"/>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55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696"/>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3CF"/>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67"/>
    <w:rsid w:val="00B379B3"/>
    <w:rsid w:val="00B37D1D"/>
    <w:rsid w:val="00B37D34"/>
    <w:rsid w:val="00B40575"/>
    <w:rsid w:val="00B43882"/>
    <w:rsid w:val="00B44316"/>
    <w:rsid w:val="00B44343"/>
    <w:rsid w:val="00B44A63"/>
    <w:rsid w:val="00B45021"/>
    <w:rsid w:val="00B45B72"/>
    <w:rsid w:val="00B45BA3"/>
    <w:rsid w:val="00B469E9"/>
    <w:rsid w:val="00B46B5F"/>
    <w:rsid w:val="00B46CF4"/>
    <w:rsid w:val="00B47516"/>
    <w:rsid w:val="00B47CC2"/>
    <w:rsid w:val="00B5054E"/>
    <w:rsid w:val="00B50895"/>
    <w:rsid w:val="00B51111"/>
    <w:rsid w:val="00B51FF2"/>
    <w:rsid w:val="00B526BB"/>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5645"/>
    <w:rsid w:val="00B65848"/>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6B9D"/>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2FA"/>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3D7"/>
    <w:rsid w:val="00BC5443"/>
    <w:rsid w:val="00BC5A37"/>
    <w:rsid w:val="00BC5C77"/>
    <w:rsid w:val="00BC5F75"/>
    <w:rsid w:val="00BC61B1"/>
    <w:rsid w:val="00BC6A64"/>
    <w:rsid w:val="00BC72FD"/>
    <w:rsid w:val="00BD0853"/>
    <w:rsid w:val="00BD0B00"/>
    <w:rsid w:val="00BD0EA5"/>
    <w:rsid w:val="00BD120F"/>
    <w:rsid w:val="00BD12C3"/>
    <w:rsid w:val="00BD16E0"/>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592D"/>
    <w:rsid w:val="00BE62A7"/>
    <w:rsid w:val="00BE70CF"/>
    <w:rsid w:val="00BE736C"/>
    <w:rsid w:val="00BE76AA"/>
    <w:rsid w:val="00BE77F3"/>
    <w:rsid w:val="00BE7E6C"/>
    <w:rsid w:val="00BE7FE7"/>
    <w:rsid w:val="00BF0613"/>
    <w:rsid w:val="00BF0764"/>
    <w:rsid w:val="00BF0EBE"/>
    <w:rsid w:val="00BF15CB"/>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0AB"/>
    <w:rsid w:val="00C025DB"/>
    <w:rsid w:val="00C02C00"/>
    <w:rsid w:val="00C02D58"/>
    <w:rsid w:val="00C02FCE"/>
    <w:rsid w:val="00C04435"/>
    <w:rsid w:val="00C05079"/>
    <w:rsid w:val="00C070A8"/>
    <w:rsid w:val="00C07697"/>
    <w:rsid w:val="00C0775A"/>
    <w:rsid w:val="00C07EA5"/>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573"/>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60F"/>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CF0"/>
    <w:rsid w:val="00C971A6"/>
    <w:rsid w:val="00C97DC6"/>
    <w:rsid w:val="00C97DD7"/>
    <w:rsid w:val="00C97EE1"/>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4A5E"/>
    <w:rsid w:val="00CD4E1E"/>
    <w:rsid w:val="00CD5406"/>
    <w:rsid w:val="00CD5505"/>
    <w:rsid w:val="00CD6393"/>
    <w:rsid w:val="00CD64DE"/>
    <w:rsid w:val="00CD6C96"/>
    <w:rsid w:val="00CD6F43"/>
    <w:rsid w:val="00CD7415"/>
    <w:rsid w:val="00CD77C4"/>
    <w:rsid w:val="00CE01A0"/>
    <w:rsid w:val="00CE062E"/>
    <w:rsid w:val="00CE06A6"/>
    <w:rsid w:val="00CE152D"/>
    <w:rsid w:val="00CE1638"/>
    <w:rsid w:val="00CE2008"/>
    <w:rsid w:val="00CE2611"/>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06E3"/>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28"/>
    <w:rsid w:val="00D57AB5"/>
    <w:rsid w:val="00D57CB9"/>
    <w:rsid w:val="00D57D82"/>
    <w:rsid w:val="00D6012F"/>
    <w:rsid w:val="00D60342"/>
    <w:rsid w:val="00D6096B"/>
    <w:rsid w:val="00D615C4"/>
    <w:rsid w:val="00D621D7"/>
    <w:rsid w:val="00D636AF"/>
    <w:rsid w:val="00D64612"/>
    <w:rsid w:val="00D64990"/>
    <w:rsid w:val="00D65947"/>
    <w:rsid w:val="00D65F8B"/>
    <w:rsid w:val="00D664F1"/>
    <w:rsid w:val="00D66A14"/>
    <w:rsid w:val="00D671F9"/>
    <w:rsid w:val="00D672D5"/>
    <w:rsid w:val="00D675ED"/>
    <w:rsid w:val="00D67B34"/>
    <w:rsid w:val="00D67FA4"/>
    <w:rsid w:val="00D70111"/>
    <w:rsid w:val="00D7149E"/>
    <w:rsid w:val="00D719B3"/>
    <w:rsid w:val="00D71B61"/>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BF0"/>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97A"/>
    <w:rsid w:val="00DA2D9A"/>
    <w:rsid w:val="00DA3205"/>
    <w:rsid w:val="00DA33EC"/>
    <w:rsid w:val="00DA39DD"/>
    <w:rsid w:val="00DA4480"/>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091"/>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55B"/>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5B3"/>
    <w:rsid w:val="00E04C11"/>
    <w:rsid w:val="00E04D5D"/>
    <w:rsid w:val="00E04E69"/>
    <w:rsid w:val="00E05209"/>
    <w:rsid w:val="00E055FC"/>
    <w:rsid w:val="00E05E14"/>
    <w:rsid w:val="00E07942"/>
    <w:rsid w:val="00E10B30"/>
    <w:rsid w:val="00E118AD"/>
    <w:rsid w:val="00E11F5E"/>
    <w:rsid w:val="00E1321D"/>
    <w:rsid w:val="00E13CAF"/>
    <w:rsid w:val="00E142F5"/>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0DCC"/>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5CEA"/>
    <w:rsid w:val="00E960B9"/>
    <w:rsid w:val="00E96269"/>
    <w:rsid w:val="00E969FD"/>
    <w:rsid w:val="00E96FC3"/>
    <w:rsid w:val="00E977FB"/>
    <w:rsid w:val="00E97958"/>
    <w:rsid w:val="00E979AE"/>
    <w:rsid w:val="00EA0400"/>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3E9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708"/>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1C3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AD"/>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B7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178B2"/>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AA"/>
    <w:rsid w:val="00F31DE2"/>
    <w:rsid w:val="00F3242F"/>
    <w:rsid w:val="00F32728"/>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0C0"/>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F33"/>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86B"/>
    <w:rsid w:val="00F92BE6"/>
    <w:rsid w:val="00F92DE9"/>
    <w:rsid w:val="00F935DF"/>
    <w:rsid w:val="00F937DC"/>
    <w:rsid w:val="00F93A41"/>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3A0A"/>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D6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3B8"/>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ListParagraph1">
    <w:name w:val="List Paragraph1"/>
    <w:basedOn w:val="a"/>
    <w:uiPriority w:val="34"/>
    <w:qFormat/>
    <w:rsid w:val="00642C61"/>
    <w:pPr>
      <w:widowControl w:val="0"/>
      <w:ind w:leftChars="200" w:left="480"/>
    </w:pPr>
    <w:rPr>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5084670">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6DA1-5020-48A9-8B20-7904755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1090</Words>
  <Characters>6216</Characters>
  <Application>Microsoft Office Word</Application>
  <DocSecurity>0</DocSecurity>
  <Lines>51</Lines>
  <Paragraphs>14</Paragraphs>
  <ScaleCrop>false</ScaleCrop>
  <Company>..</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75</cp:revision>
  <cp:lastPrinted>2020-05-07T07:55:00Z</cp:lastPrinted>
  <dcterms:created xsi:type="dcterms:W3CDTF">2020-02-17T05:29:00Z</dcterms:created>
  <dcterms:modified xsi:type="dcterms:W3CDTF">2022-01-10T07:02:00Z</dcterms:modified>
</cp:coreProperties>
</file>