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AFF" w:rsidRDefault="00490AFF" w:rsidP="00490AFF">
      <w:pPr>
        <w:snapToGrid w:val="0"/>
        <w:jc w:val="center"/>
        <w:rPr>
          <w:rFonts w:eastAsia="標楷體"/>
          <w:b/>
          <w:sz w:val="28"/>
        </w:rPr>
      </w:pPr>
      <w:r>
        <w:rPr>
          <w:rFonts w:eastAsia="標楷體" w:hAnsi="標楷體" w:hint="eastAsia"/>
          <w:b/>
          <w:sz w:val="28"/>
          <w:szCs w:val="28"/>
        </w:rPr>
        <w:t>元智大學工程學院</w:t>
      </w:r>
      <w:r>
        <w:rPr>
          <w:rFonts w:eastAsia="標楷體" w:hint="eastAsia"/>
          <w:b/>
          <w:sz w:val="28"/>
        </w:rPr>
        <w:t>化學工程與材料科學</w:t>
      </w:r>
      <w:proofErr w:type="gramStart"/>
      <w:r>
        <w:rPr>
          <w:rFonts w:eastAsia="標楷體" w:hint="eastAsia"/>
          <w:b/>
          <w:sz w:val="28"/>
        </w:rPr>
        <w:t>學</w:t>
      </w:r>
      <w:proofErr w:type="gramEnd"/>
      <w:r>
        <w:rPr>
          <w:rFonts w:eastAsia="標楷體" w:hint="eastAsia"/>
          <w:b/>
          <w:sz w:val="28"/>
        </w:rPr>
        <w:t>系</w:t>
      </w:r>
    </w:p>
    <w:p w:rsidR="00490AFF" w:rsidRDefault="00490AFF" w:rsidP="00490AFF">
      <w:pPr>
        <w:snapToGrid w:val="0"/>
        <w:jc w:val="center"/>
        <w:rPr>
          <w:rFonts w:eastAsia="標楷體"/>
          <w:b/>
          <w:sz w:val="28"/>
        </w:rPr>
      </w:pPr>
      <w:r>
        <w:rPr>
          <w:rFonts w:eastAsia="標楷體" w:hAnsi="標楷體" w:hint="eastAsia"/>
          <w:b/>
          <w:sz w:val="28"/>
          <w:szCs w:val="28"/>
        </w:rPr>
        <w:t>與大陸地區學校雙聯學制</w:t>
      </w:r>
      <w:r>
        <w:rPr>
          <w:rFonts w:eastAsia="標楷體" w:hint="eastAsia"/>
          <w:b/>
          <w:sz w:val="28"/>
        </w:rPr>
        <w:t>碩士班／博士班</w:t>
      </w:r>
      <w:r>
        <w:rPr>
          <w:rFonts w:eastAsia="標楷體"/>
          <w:b/>
          <w:sz w:val="28"/>
        </w:rPr>
        <w:t xml:space="preserve"> </w:t>
      </w:r>
      <w:r>
        <w:rPr>
          <w:rFonts w:eastAsia="標楷體" w:hint="eastAsia"/>
          <w:b/>
          <w:sz w:val="28"/>
        </w:rPr>
        <w:t>必修科目表</w:t>
      </w:r>
    </w:p>
    <w:p w:rsidR="00490AFF" w:rsidRDefault="00490AFF" w:rsidP="00490AFF">
      <w:pPr>
        <w:snapToGrid w:val="0"/>
        <w:jc w:val="center"/>
        <w:rPr>
          <w:rFonts w:eastAsia="標楷體" w:hAnsi="標楷體"/>
          <w:b/>
          <w:sz w:val="28"/>
          <w:szCs w:val="28"/>
        </w:rPr>
      </w:pPr>
      <w:r>
        <w:rPr>
          <w:rFonts w:eastAsia="標楷體" w:hint="eastAsia"/>
          <w:b/>
        </w:rPr>
        <w:t>（</w:t>
      </w:r>
      <w:r>
        <w:rPr>
          <w:rFonts w:eastAsia="標楷體"/>
          <w:b/>
        </w:rPr>
        <w:t>11</w:t>
      </w:r>
      <w:r>
        <w:rPr>
          <w:rFonts w:eastAsia="標楷體" w:hint="eastAsia"/>
          <w:b/>
        </w:rPr>
        <w:t>2</w:t>
      </w:r>
      <w:r>
        <w:rPr>
          <w:rFonts w:eastAsia="標楷體" w:hint="eastAsia"/>
          <w:b/>
        </w:rPr>
        <w:t>學年度入學新生適用）</w:t>
      </w:r>
    </w:p>
    <w:p w:rsidR="00C540AA" w:rsidRPr="00692936" w:rsidRDefault="00C540AA" w:rsidP="00C540AA">
      <w:pPr>
        <w:spacing w:line="240" w:lineRule="atLeast"/>
        <w:ind w:leftChars="192" w:left="461" w:rightChars="-10" w:right="-24"/>
        <w:jc w:val="right"/>
        <w:rPr>
          <w:rFonts w:eastAsia="標楷體"/>
          <w:sz w:val="20"/>
        </w:rPr>
      </w:pPr>
      <w:r w:rsidRPr="00692936">
        <w:rPr>
          <w:rFonts w:eastAsia="標楷體"/>
          <w:sz w:val="20"/>
        </w:rPr>
        <w:t>11</w:t>
      </w:r>
      <w:r>
        <w:rPr>
          <w:rFonts w:eastAsia="標楷體" w:hint="eastAsia"/>
          <w:sz w:val="20"/>
        </w:rPr>
        <w:t>2</w:t>
      </w:r>
      <w:r w:rsidRPr="00692936">
        <w:rPr>
          <w:rFonts w:eastAsia="標楷體"/>
          <w:sz w:val="20"/>
        </w:rPr>
        <w:t>.0</w:t>
      </w:r>
      <w:r>
        <w:rPr>
          <w:rFonts w:eastAsia="標楷體" w:hint="eastAsia"/>
          <w:sz w:val="20"/>
        </w:rPr>
        <w:t>4</w:t>
      </w:r>
      <w:r w:rsidRPr="00692936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19</w:t>
      </w:r>
      <w:r w:rsidRPr="00692936">
        <w:rPr>
          <w:rFonts w:eastAsia="標楷體"/>
          <w:sz w:val="20"/>
        </w:rPr>
        <w:t>一</w:t>
      </w:r>
      <w:r>
        <w:rPr>
          <w:rFonts w:eastAsia="標楷體" w:hint="eastAsia"/>
          <w:sz w:val="20"/>
        </w:rPr>
        <w:t>一一</w:t>
      </w:r>
      <w:r w:rsidRPr="00692936">
        <w:rPr>
          <w:rFonts w:eastAsia="標楷體"/>
          <w:sz w:val="20"/>
        </w:rPr>
        <w:t>學年度第</w:t>
      </w:r>
      <w:r w:rsidR="00E94A76">
        <w:rPr>
          <w:rFonts w:eastAsia="標楷體" w:hint="eastAsia"/>
          <w:sz w:val="20"/>
        </w:rPr>
        <w:t>六</w:t>
      </w:r>
      <w:bookmarkStart w:id="0" w:name="_GoBack"/>
      <w:bookmarkEnd w:id="0"/>
      <w:r w:rsidRPr="00692936">
        <w:rPr>
          <w:rFonts w:eastAsia="標楷體"/>
          <w:sz w:val="20"/>
        </w:rPr>
        <w:t>次教務會議通過</w:t>
      </w:r>
    </w:p>
    <w:p w:rsidR="00C540AA" w:rsidRDefault="00C540AA" w:rsidP="00C540AA">
      <w:pPr>
        <w:spacing w:line="200" w:lineRule="exact"/>
        <w:ind w:left="459"/>
        <w:jc w:val="right"/>
        <w:rPr>
          <w:color w:val="000000"/>
          <w:sz w:val="18"/>
          <w:szCs w:val="18"/>
        </w:rPr>
      </w:pPr>
      <w:r w:rsidRPr="00692936">
        <w:rPr>
          <w:rFonts w:eastAsia="標楷體" w:hint="eastAsia"/>
          <w:sz w:val="20"/>
        </w:rPr>
        <w:t xml:space="preserve"> </w:t>
      </w:r>
      <w:r w:rsidRPr="00692936">
        <w:rPr>
          <w:rFonts w:eastAsia="標楷體"/>
          <w:sz w:val="20"/>
        </w:rPr>
        <w:t xml:space="preserve">Passed by the 5th Academic Affairs Meeting, </w:t>
      </w:r>
      <w:r w:rsidRPr="00692936">
        <w:rPr>
          <w:sz w:val="20"/>
        </w:rPr>
        <w:t>Academic Year 20</w:t>
      </w:r>
      <w:r w:rsidRPr="00692936">
        <w:rPr>
          <w:rFonts w:hint="eastAsia"/>
          <w:sz w:val="20"/>
        </w:rPr>
        <w:t>2</w:t>
      </w:r>
      <w:r>
        <w:rPr>
          <w:rFonts w:hint="eastAsia"/>
          <w:sz w:val="20"/>
        </w:rPr>
        <w:t>2</w:t>
      </w:r>
      <w:r w:rsidRPr="00692936">
        <w:rPr>
          <w:sz w:val="20"/>
        </w:rPr>
        <w:t>,</w:t>
      </w:r>
      <w:r w:rsidRPr="00692936">
        <w:rPr>
          <w:rFonts w:eastAsia="標楷體"/>
          <w:sz w:val="20"/>
        </w:rPr>
        <w:t xml:space="preserve"> on </w:t>
      </w:r>
      <w:r>
        <w:rPr>
          <w:rFonts w:eastAsia="標楷體" w:hint="eastAsia"/>
          <w:sz w:val="20"/>
        </w:rPr>
        <w:t>April</w:t>
      </w:r>
      <w:r w:rsidRPr="00692936">
        <w:rPr>
          <w:rFonts w:eastAsia="標楷體"/>
          <w:sz w:val="20"/>
        </w:rPr>
        <w:t> </w:t>
      </w:r>
      <w:r>
        <w:rPr>
          <w:rFonts w:eastAsia="標楷體" w:hint="eastAsia"/>
          <w:sz w:val="20"/>
        </w:rPr>
        <w:t>19</w:t>
      </w:r>
      <w:r w:rsidRPr="00692936">
        <w:rPr>
          <w:sz w:val="20"/>
        </w:rPr>
        <w:t>, 202</w:t>
      </w:r>
      <w:r>
        <w:rPr>
          <w:rFonts w:hint="eastAsia"/>
          <w:sz w:val="20"/>
        </w:rPr>
        <w:t>3</w:t>
      </w:r>
    </w:p>
    <w:p w:rsidR="00490AFF" w:rsidRPr="00C540AA" w:rsidRDefault="00490AFF" w:rsidP="00490AFF">
      <w:pPr>
        <w:pStyle w:val="Web"/>
        <w:adjustRightInd w:val="0"/>
        <w:snapToGrid w:val="0"/>
        <w:spacing w:before="0" w:beforeAutospacing="0" w:after="0" w:afterAutospacing="0"/>
        <w:ind w:right="100"/>
        <w:jc w:val="right"/>
        <w:rPr>
          <w:rFonts w:ascii="Times New Roman" w:hAnsi="Times New Roman" w:cs="Times New Roman"/>
          <w:sz w:val="18"/>
          <w:szCs w:val="18"/>
          <w:lang w:eastAsia="zh-TW"/>
        </w:rPr>
      </w:pPr>
    </w:p>
    <w:p w:rsidR="00490AFF" w:rsidRDefault="00490AFF" w:rsidP="00490AFF">
      <w:pPr>
        <w:pStyle w:val="Web"/>
        <w:adjustRightInd w:val="0"/>
        <w:snapToGrid w:val="0"/>
        <w:spacing w:before="0" w:beforeAutospacing="0" w:after="0" w:afterAutospacing="0"/>
        <w:ind w:right="100"/>
        <w:jc w:val="right"/>
        <w:rPr>
          <w:rFonts w:ascii="Times New Roman" w:hAnsi="Times New Roman" w:cs="Times New Roman"/>
          <w:sz w:val="18"/>
          <w:szCs w:val="18"/>
          <w:lang w:eastAsia="zh-TW"/>
        </w:rPr>
      </w:pPr>
    </w:p>
    <w:tbl>
      <w:tblPr>
        <w:tblW w:w="10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114"/>
        <w:gridCol w:w="2265"/>
        <w:gridCol w:w="2265"/>
        <w:gridCol w:w="2265"/>
        <w:gridCol w:w="2266"/>
      </w:tblGrid>
      <w:tr w:rsidR="00490AFF" w:rsidTr="009970EA">
        <w:trPr>
          <w:jc w:val="center"/>
        </w:trPr>
        <w:tc>
          <w:tcPr>
            <w:tcW w:w="14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學年</w:t>
            </w:r>
            <w:r>
              <w:rPr>
                <w:rFonts w:eastAsia="標楷體"/>
                <w:sz w:val="20"/>
              </w:rPr>
              <w:t>(Year)</w:t>
            </w:r>
          </w:p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學期</w:t>
            </w:r>
            <w:r>
              <w:rPr>
                <w:rFonts w:eastAsia="標楷體"/>
                <w:sz w:val="20"/>
              </w:rPr>
              <w:t>Semester)</w:t>
            </w:r>
          </w:p>
          <w:p w:rsidR="00490AFF" w:rsidRDefault="00490AFF" w:rsidP="009970EA">
            <w:pPr>
              <w:snapToGrid w:val="0"/>
              <w:ind w:leftChars="-11" w:left="-26" w:firstLineChars="1" w:firstLine="2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科目</w:t>
            </w:r>
            <w:r>
              <w:rPr>
                <w:rFonts w:eastAsia="標楷體"/>
                <w:sz w:val="20"/>
              </w:rPr>
              <w:t>(Course)</w:t>
            </w:r>
          </w:p>
        </w:tc>
        <w:tc>
          <w:tcPr>
            <w:tcW w:w="45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第一學年</w:t>
            </w:r>
          </w:p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</w:t>
            </w:r>
            <w:r>
              <w:rPr>
                <w:rFonts w:eastAsia="標楷體"/>
                <w:sz w:val="20"/>
                <w:vertAlign w:val="superscript"/>
              </w:rPr>
              <w:t>st</w:t>
            </w:r>
            <w:r>
              <w:rPr>
                <w:rFonts w:eastAsia="標楷體"/>
                <w:sz w:val="20"/>
              </w:rPr>
              <w:t xml:space="preserve"> Year</w:t>
            </w:r>
          </w:p>
        </w:tc>
        <w:tc>
          <w:tcPr>
            <w:tcW w:w="45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第二學年</w:t>
            </w:r>
          </w:p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</w:t>
            </w:r>
            <w:r>
              <w:rPr>
                <w:rFonts w:eastAsia="標楷體"/>
                <w:sz w:val="20"/>
                <w:vertAlign w:val="superscript"/>
              </w:rPr>
              <w:t>nd</w:t>
            </w:r>
            <w:r>
              <w:rPr>
                <w:rFonts w:eastAsia="標楷體"/>
                <w:sz w:val="20"/>
              </w:rPr>
              <w:t xml:space="preserve"> Year</w:t>
            </w:r>
          </w:p>
        </w:tc>
      </w:tr>
      <w:tr w:rsidR="00490AFF" w:rsidTr="009970EA">
        <w:trPr>
          <w:trHeight w:val="372"/>
          <w:jc w:val="center"/>
        </w:trPr>
        <w:tc>
          <w:tcPr>
            <w:tcW w:w="256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rPr>
                <w:rFonts w:eastAsia="標楷體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上學期</w:t>
            </w:r>
          </w:p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Fall Semester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下學期</w:t>
            </w:r>
          </w:p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Spring Semester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上學期</w:t>
            </w:r>
          </w:p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Fall Semester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下學期</w:t>
            </w:r>
          </w:p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Spring Semester</w:t>
            </w:r>
          </w:p>
        </w:tc>
      </w:tr>
      <w:tr w:rsidR="00490AFF" w:rsidTr="009970EA">
        <w:trPr>
          <w:jc w:val="center"/>
        </w:trPr>
        <w:tc>
          <w:tcPr>
            <w:tcW w:w="339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碩士班</w:t>
            </w:r>
          </w:p>
        </w:tc>
        <w:tc>
          <w:tcPr>
            <w:tcW w:w="111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必修科目</w:t>
            </w:r>
            <w:r>
              <w:rPr>
                <w:rFonts w:eastAsia="標楷體"/>
                <w:sz w:val="20"/>
              </w:rPr>
              <w:t xml:space="preserve"> </w:t>
            </w:r>
          </w:p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  <w:u w:val="single"/>
              </w:rPr>
              <w:t>Required Course</w:t>
            </w: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書報討論</w:t>
            </w:r>
          </w:p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Seminar</w:t>
            </w:r>
          </w:p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 xml:space="preserve">CH623 (1) </w:t>
            </w: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書報討論</w:t>
            </w:r>
          </w:p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Seminar</w:t>
            </w:r>
          </w:p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CH624 (1)</w:t>
            </w: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書報討論</w:t>
            </w:r>
          </w:p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Seminar</w:t>
            </w:r>
          </w:p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CH623 (1)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書報討論</w:t>
            </w:r>
          </w:p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Seminar</w:t>
            </w:r>
          </w:p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CH624 (1)</w:t>
            </w:r>
          </w:p>
        </w:tc>
      </w:tr>
      <w:tr w:rsidR="00490AFF" w:rsidTr="009970EA">
        <w:trPr>
          <w:jc w:val="center"/>
        </w:trPr>
        <w:tc>
          <w:tcPr>
            <w:tcW w:w="1453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rPr>
                <w:rFonts w:eastAsia="標楷體"/>
                <w:sz w:val="20"/>
              </w:rPr>
            </w:pPr>
          </w:p>
        </w:tc>
        <w:tc>
          <w:tcPr>
            <w:tcW w:w="111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rPr>
                <w:rFonts w:eastAsia="標楷體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論文</w:t>
            </w:r>
            <w:r>
              <w:rPr>
                <w:rFonts w:eastAsia="標楷體"/>
                <w:sz w:val="20"/>
              </w:rPr>
              <w:t>(Thesis)</w:t>
            </w:r>
          </w:p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CH606 (6)</w:t>
            </w:r>
          </w:p>
        </w:tc>
      </w:tr>
      <w:tr w:rsidR="00490AFF" w:rsidTr="009970EA">
        <w:trPr>
          <w:trHeight w:val="385"/>
          <w:jc w:val="center"/>
        </w:trPr>
        <w:tc>
          <w:tcPr>
            <w:tcW w:w="1453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rPr>
                <w:rFonts w:eastAsia="標楷體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學分小計</w:t>
            </w:r>
          </w:p>
          <w:p w:rsidR="00490AFF" w:rsidRDefault="00490AFF" w:rsidP="009970EA">
            <w:pPr>
              <w:snapToGrid w:val="0"/>
              <w:ind w:leftChars="-11" w:left="-22" w:hangingChars="2" w:hanging="4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Total credits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6</w:t>
            </w:r>
          </w:p>
        </w:tc>
      </w:tr>
      <w:tr w:rsidR="00490AFF" w:rsidTr="009970EA">
        <w:trPr>
          <w:trHeight w:val="1428"/>
          <w:jc w:val="center"/>
        </w:trPr>
        <w:tc>
          <w:tcPr>
            <w:tcW w:w="339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2" w:hangingChars="2" w:hanging="4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博士班</w:t>
            </w:r>
          </w:p>
        </w:tc>
        <w:tc>
          <w:tcPr>
            <w:tcW w:w="11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2" w:hangingChars="2" w:hanging="4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必修科目</w:t>
            </w:r>
            <w:r>
              <w:rPr>
                <w:rFonts w:eastAsia="標楷體"/>
                <w:sz w:val="20"/>
              </w:rPr>
              <w:t>(12)</w:t>
            </w:r>
          </w:p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0"/>
                <w:u w:val="single"/>
              </w:rPr>
            </w:pPr>
            <w:r>
              <w:rPr>
                <w:rFonts w:eastAsia="標楷體"/>
                <w:sz w:val="20"/>
                <w:u w:val="single"/>
              </w:rPr>
              <w:t>Required Course</w:t>
            </w:r>
          </w:p>
          <w:p w:rsidR="00490AFF" w:rsidRDefault="00490AFF" w:rsidP="009970EA">
            <w:pPr>
              <w:snapToGrid w:val="0"/>
              <w:ind w:leftChars="-11" w:left="-22" w:hangingChars="2" w:hanging="4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  <w:u w:val="single"/>
              </w:rPr>
              <w:t>(12)</w:t>
            </w: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trike/>
                <w:sz w:val="20"/>
              </w:rPr>
            </w:pP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trike/>
                <w:sz w:val="20"/>
              </w:rPr>
            </w:pP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trike/>
                <w:sz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論文</w:t>
            </w:r>
          </w:p>
          <w:p w:rsidR="00490AFF" w:rsidRDefault="00490AFF" w:rsidP="009970EA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(Dissertation)</w:t>
            </w:r>
          </w:p>
          <w:p w:rsidR="00490AFF" w:rsidRDefault="00490AFF" w:rsidP="009970EA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CH901</w:t>
            </w:r>
          </w:p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trike/>
                <w:sz w:val="20"/>
              </w:rPr>
            </w:pPr>
            <w:r>
              <w:rPr>
                <w:rFonts w:eastAsia="標楷體"/>
                <w:sz w:val="20"/>
              </w:rPr>
              <w:t>(12)</w:t>
            </w:r>
          </w:p>
        </w:tc>
      </w:tr>
      <w:tr w:rsidR="00490AFF" w:rsidTr="009970EA">
        <w:trPr>
          <w:trHeight w:val="385"/>
          <w:jc w:val="center"/>
        </w:trPr>
        <w:tc>
          <w:tcPr>
            <w:tcW w:w="1453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rPr>
                <w:rFonts w:eastAsia="標楷體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2" w:hangingChars="2" w:hanging="4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學分小計</w:t>
            </w:r>
          </w:p>
          <w:p w:rsidR="00490AFF" w:rsidRDefault="00490AFF" w:rsidP="009970EA">
            <w:pPr>
              <w:snapToGrid w:val="0"/>
              <w:ind w:leftChars="-11" w:left="-22" w:hangingChars="2" w:hanging="4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Total credits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2" w:hangingChars="2" w:hanging="4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2" w:hangingChars="2" w:hanging="4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2" w:hangingChars="2" w:hanging="4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490AFF" w:rsidRDefault="00490AFF" w:rsidP="009970EA">
            <w:pPr>
              <w:snapToGrid w:val="0"/>
              <w:ind w:leftChars="-11" w:left="-22" w:hangingChars="2" w:hanging="4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12</w:t>
            </w:r>
          </w:p>
        </w:tc>
      </w:tr>
      <w:tr w:rsidR="00490AFF" w:rsidTr="009970EA">
        <w:trPr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備</w:t>
            </w:r>
            <w:r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sz w:val="16"/>
                <w:szCs w:val="16"/>
              </w:rPr>
              <w:t>註</w:t>
            </w:r>
            <w:proofErr w:type="gramEnd"/>
          </w:p>
          <w:p w:rsidR="00490AFF" w:rsidRDefault="00490AFF" w:rsidP="009970EA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Remarks</w:t>
            </w:r>
          </w:p>
          <w:p w:rsidR="00490AFF" w:rsidRDefault="00490AFF" w:rsidP="009970E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06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90AFF" w:rsidRDefault="00490AFF" w:rsidP="00490AFF">
            <w:pPr>
              <w:pStyle w:val="Default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 w:hint="eastAsia"/>
                <w:kern w:val="2"/>
              </w:rPr>
              <w:t>雙聯學制碩士班研究生，除論文</w:t>
            </w:r>
            <w:r>
              <w:rPr>
                <w:rFonts w:ascii="Times New Roman" w:hAnsi="Times New Roman" w:cs="Times New Roman"/>
                <w:kern w:val="2"/>
              </w:rPr>
              <w:t>6</w:t>
            </w:r>
            <w:r>
              <w:rPr>
                <w:rFonts w:ascii="Times New Roman" w:hAnsi="Times New Roman" w:cs="Times New Roman" w:hint="eastAsia"/>
                <w:kern w:val="2"/>
              </w:rPr>
              <w:t>學分及書報討論外，至少應修習本系課程二門</w:t>
            </w:r>
            <w:r>
              <w:rPr>
                <w:rFonts w:ascii="Times New Roman" w:hAnsi="Times New Roman" w:cs="Times New Roman"/>
                <w:kern w:val="2"/>
              </w:rPr>
              <w:t>(</w:t>
            </w:r>
            <w:r>
              <w:rPr>
                <w:rFonts w:ascii="Times New Roman" w:hAnsi="Times New Roman" w:cs="Times New Roman" w:hint="eastAsia"/>
                <w:kern w:val="2"/>
              </w:rPr>
              <w:t>共</w:t>
            </w:r>
            <w:r>
              <w:rPr>
                <w:rFonts w:ascii="Times New Roman" w:hAnsi="Times New Roman" w:cs="Times New Roman"/>
                <w:kern w:val="2"/>
              </w:rPr>
              <w:t>6</w:t>
            </w:r>
            <w:r>
              <w:rPr>
                <w:rFonts w:ascii="Times New Roman" w:hAnsi="Times New Roman" w:cs="Times New Roman" w:hint="eastAsia"/>
                <w:kern w:val="2"/>
              </w:rPr>
              <w:t>學分</w:t>
            </w:r>
            <w:r>
              <w:rPr>
                <w:rFonts w:ascii="Times New Roman" w:hAnsi="Times New Roman" w:cs="Times New Roman"/>
                <w:kern w:val="2"/>
              </w:rPr>
              <w:t>)</w:t>
            </w:r>
            <w:r>
              <w:rPr>
                <w:rFonts w:ascii="Times New Roman" w:hAnsi="Times New Roman" w:cs="Times New Roman" w:hint="eastAsia"/>
                <w:kern w:val="2"/>
              </w:rPr>
              <w:t>。；雙聯學制博士班研究生，除論文</w:t>
            </w:r>
            <w:r>
              <w:rPr>
                <w:rFonts w:ascii="Times New Roman" w:hAnsi="Times New Roman" w:cs="Times New Roman"/>
                <w:kern w:val="2"/>
              </w:rPr>
              <w:t>12</w:t>
            </w:r>
            <w:r>
              <w:rPr>
                <w:rFonts w:ascii="Times New Roman" w:hAnsi="Times New Roman" w:cs="Times New Roman" w:hint="eastAsia"/>
                <w:kern w:val="2"/>
              </w:rPr>
              <w:t>學分外，至少應修習本系課程一門</w:t>
            </w:r>
            <w:r>
              <w:rPr>
                <w:rFonts w:ascii="Times New Roman" w:hAnsi="Times New Roman" w:cs="Times New Roman"/>
                <w:kern w:val="2"/>
              </w:rPr>
              <w:t>(3</w:t>
            </w:r>
            <w:r>
              <w:rPr>
                <w:rFonts w:ascii="Times New Roman" w:hAnsi="Times New Roman" w:cs="Times New Roman" w:hint="eastAsia"/>
                <w:kern w:val="2"/>
              </w:rPr>
              <w:t>學分</w:t>
            </w:r>
            <w:r>
              <w:rPr>
                <w:rFonts w:ascii="Times New Roman" w:hAnsi="Times New Roman" w:cs="Times New Roman"/>
                <w:kern w:val="2"/>
              </w:rPr>
              <w:t>)</w:t>
            </w:r>
            <w:r>
              <w:rPr>
                <w:rFonts w:ascii="Times New Roman" w:hAnsi="Times New Roman" w:cs="Times New Roman" w:hint="eastAsia"/>
                <w:kern w:val="2"/>
              </w:rPr>
              <w:t>。</w:t>
            </w:r>
          </w:p>
          <w:p w:rsidR="00490AFF" w:rsidRDefault="00490AFF" w:rsidP="00490AFF">
            <w:pPr>
              <w:pStyle w:val="Default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 w:hint="eastAsia"/>
                <w:kern w:val="2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入學研究生須依本校學術研究倫理教育課程實施要點規定，於入學第一學期結束前完成學術研究倫理教育課程，最遲須於申請學位口試前補修完成，未完成本課程，不得申請學位口試。」</w:t>
            </w:r>
          </w:p>
          <w:p w:rsidR="00490AFF" w:rsidRDefault="00490AFF" w:rsidP="00490AFF">
            <w:pPr>
              <w:pStyle w:val="Default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 w:hint="eastAsia"/>
                <w:kern w:val="2"/>
              </w:rPr>
              <w:t>其他未盡事宜，請參閱本系「碩士班修讀辦法」或「博士班修讀辦法」。</w:t>
            </w:r>
          </w:p>
          <w:p w:rsidR="00490AFF" w:rsidRDefault="00490AFF" w:rsidP="009970EA">
            <w:pPr>
              <w:pStyle w:val="Default"/>
              <w:snapToGrid w:val="0"/>
              <w:ind w:left="379"/>
              <w:rPr>
                <w:rFonts w:ascii="Times New Roman" w:hAnsi="Times New Roman" w:cs="Times New Roman"/>
                <w:kern w:val="2"/>
              </w:rPr>
            </w:pPr>
          </w:p>
        </w:tc>
      </w:tr>
    </w:tbl>
    <w:p w:rsidR="00490AFF" w:rsidRDefault="00490AFF" w:rsidP="00490AFF">
      <w:pPr>
        <w:jc w:val="right"/>
      </w:pPr>
      <w:r>
        <w:rPr>
          <w:sz w:val="20"/>
        </w:rPr>
        <w:t>AA-CP-04-CF03 (1.2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>101.11.15</w:t>
      </w:r>
      <w:r>
        <w:rPr>
          <w:rFonts w:hint="eastAsia"/>
          <w:sz w:val="20"/>
        </w:rPr>
        <w:t>修訂</w:t>
      </w:r>
    </w:p>
    <w:p w:rsidR="00BD0858" w:rsidRDefault="00BD0858">
      <w:pPr>
        <w:widowControl/>
      </w:pPr>
      <w:r>
        <w:br w:type="page"/>
      </w:r>
    </w:p>
    <w:p w:rsidR="00BD0858" w:rsidRDefault="00BD0858" w:rsidP="00BD0858">
      <w:pPr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lastRenderedPageBreak/>
        <w:t>元智大學</w:t>
      </w:r>
      <w:r>
        <w:rPr>
          <w:rFonts w:ascii="Times New Roman" w:eastAsia="標楷體" w:hAnsi="標楷體" w:cs="Times New Roman"/>
          <w:b/>
          <w:sz w:val="28"/>
          <w:szCs w:val="28"/>
        </w:rPr>
        <w:t>工程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學院</w:t>
      </w:r>
      <w:r w:rsidRPr="00F121D1">
        <w:rPr>
          <w:rFonts w:ascii="Times New Roman" w:eastAsia="標楷體" w:hAnsi="Times New Roman" w:cs="Times New Roman"/>
          <w:b/>
          <w:sz w:val="28"/>
        </w:rPr>
        <w:t>化學工程與材料科學</w:t>
      </w:r>
      <w:proofErr w:type="gramStart"/>
      <w:r w:rsidRPr="00F121D1">
        <w:rPr>
          <w:rFonts w:ascii="Times New Roman" w:eastAsia="標楷體" w:hAnsi="Times New Roman" w:cs="Times New Roman"/>
          <w:b/>
          <w:sz w:val="28"/>
        </w:rPr>
        <w:t>學</w:t>
      </w:r>
      <w:proofErr w:type="gramEnd"/>
      <w:r w:rsidRPr="00F121D1">
        <w:rPr>
          <w:rFonts w:ascii="Times New Roman" w:eastAsia="標楷體" w:hAnsi="Times New Roman" w:cs="Times New Roman"/>
          <w:b/>
          <w:sz w:val="28"/>
        </w:rPr>
        <w:t>系</w:t>
      </w:r>
    </w:p>
    <w:p w:rsidR="00BD0858" w:rsidRDefault="00BD0858" w:rsidP="00BD0858">
      <w:pPr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與大陸地區學校雙聯學制</w:t>
      </w:r>
      <w:r w:rsidRPr="00F121D1">
        <w:rPr>
          <w:rFonts w:ascii="Times New Roman" w:eastAsia="標楷體" w:hAnsi="Times New Roman" w:cs="Times New Roman"/>
          <w:b/>
          <w:sz w:val="28"/>
        </w:rPr>
        <w:t>碩士班</w:t>
      </w:r>
      <w:r>
        <w:rPr>
          <w:rFonts w:ascii="Times New Roman" w:eastAsia="標楷體" w:hAnsi="Times New Roman" w:cs="Times New Roman" w:hint="eastAsia"/>
          <w:b/>
          <w:sz w:val="28"/>
        </w:rPr>
        <w:t>／博士班</w:t>
      </w:r>
      <w:r w:rsidRPr="00F121D1">
        <w:rPr>
          <w:rFonts w:ascii="Times New Roman" w:eastAsia="標楷體" w:hAnsi="Times New Roman" w:cs="Times New Roman"/>
          <w:b/>
          <w:sz w:val="28"/>
        </w:rPr>
        <w:t xml:space="preserve"> </w:t>
      </w:r>
      <w:r>
        <w:rPr>
          <w:rFonts w:ascii="Times New Roman" w:eastAsia="標楷體" w:hAnsi="Times New Roman" w:cs="Times New Roman"/>
          <w:b/>
          <w:sz w:val="28"/>
        </w:rPr>
        <w:t>選修科目表</w:t>
      </w:r>
    </w:p>
    <w:p w:rsidR="00BD0858" w:rsidRPr="0051386B" w:rsidRDefault="00BD0858" w:rsidP="00BD0858">
      <w:pPr>
        <w:snapToGrid w:val="0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 w:rsidRPr="00F121D1">
        <w:rPr>
          <w:rFonts w:ascii="Times New Roman" w:eastAsia="標楷體" w:hAnsi="Times New Roman" w:cs="Times New Roman"/>
          <w:b/>
        </w:rPr>
        <w:t>（</w:t>
      </w:r>
      <w:r w:rsidRPr="00F121D1">
        <w:rPr>
          <w:rFonts w:ascii="Times New Roman" w:eastAsia="標楷體" w:hAnsi="Times New Roman" w:cs="Times New Roman"/>
          <w:b/>
        </w:rPr>
        <w:t>1</w:t>
      </w:r>
      <w:r>
        <w:rPr>
          <w:rFonts w:ascii="Times New Roman" w:eastAsia="標楷體" w:hAnsi="Times New Roman" w:cs="Times New Roman" w:hint="eastAsia"/>
          <w:b/>
        </w:rPr>
        <w:t>12</w:t>
      </w:r>
      <w:r w:rsidRPr="00F121D1">
        <w:rPr>
          <w:rFonts w:ascii="Times New Roman" w:eastAsia="標楷體" w:hAnsi="Times New Roman" w:cs="Times New Roman"/>
          <w:b/>
        </w:rPr>
        <w:t>學年度入學新生適用</w:t>
      </w:r>
      <w:r>
        <w:rPr>
          <w:rFonts w:ascii="Times New Roman" w:eastAsia="標楷體" w:hAnsi="Times New Roman" w:cs="Times New Roman" w:hint="eastAsia"/>
          <w:b/>
        </w:rPr>
        <w:t>）</w:t>
      </w:r>
    </w:p>
    <w:tbl>
      <w:tblPr>
        <w:tblW w:w="95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5"/>
        <w:gridCol w:w="2083"/>
        <w:gridCol w:w="2084"/>
        <w:gridCol w:w="2083"/>
        <w:gridCol w:w="2082"/>
        <w:gridCol w:w="7"/>
      </w:tblGrid>
      <w:tr w:rsidR="00BD0858" w:rsidRPr="004B32E7" w:rsidTr="006A4022">
        <w:trPr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D0858" w:rsidRPr="004B32E7" w:rsidRDefault="00BD0858" w:rsidP="006A4022">
            <w:pPr>
              <w:snapToGrid w:val="0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學年、學期</w:t>
            </w:r>
          </w:p>
          <w:p w:rsidR="00BD0858" w:rsidRPr="004B32E7" w:rsidRDefault="00BD0858" w:rsidP="006A4022">
            <w:pPr>
              <w:snapToGrid w:val="0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Year/ Semester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科目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Course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選修領域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Options</w:t>
            </w:r>
          </w:p>
        </w:tc>
        <w:tc>
          <w:tcPr>
            <w:tcW w:w="4167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第一學年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Year</w:t>
            </w:r>
          </w:p>
        </w:tc>
        <w:tc>
          <w:tcPr>
            <w:tcW w:w="4172" w:type="dxa"/>
            <w:gridSpan w:val="3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第二學年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Year</w:t>
            </w:r>
          </w:p>
        </w:tc>
      </w:tr>
      <w:tr w:rsidR="00BD0858" w:rsidRPr="004B32E7" w:rsidTr="006A4022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上學期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Fall Semester</w:t>
            </w: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下學期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Spring Semester</w:t>
            </w:r>
          </w:p>
        </w:tc>
        <w:tc>
          <w:tcPr>
            <w:tcW w:w="2083" w:type="dxa"/>
            <w:tcBorders>
              <w:left w:val="single" w:sz="12" w:space="0" w:color="auto"/>
            </w:tcBorders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上學期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Fall Semester</w:t>
            </w:r>
          </w:p>
        </w:tc>
        <w:tc>
          <w:tcPr>
            <w:tcW w:w="2082" w:type="dxa"/>
            <w:tcBorders>
              <w:bottom w:val="nil"/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下學期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Spring Semester</w:t>
            </w:r>
          </w:p>
        </w:tc>
      </w:tr>
      <w:tr w:rsidR="00BD0858" w:rsidRPr="004B32E7" w:rsidTr="006A4022">
        <w:trPr>
          <w:jc w:val="center"/>
        </w:trPr>
        <w:tc>
          <w:tcPr>
            <w:tcW w:w="1215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核心科目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Core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course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BD0858" w:rsidRPr="004B32E7" w:rsidRDefault="00BD0858" w:rsidP="006A402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科技英文</w:t>
            </w:r>
          </w:p>
          <w:p w:rsidR="00BD0858" w:rsidRPr="004B32E7" w:rsidRDefault="00BD0858" w:rsidP="006A402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Technical Writing</w:t>
            </w:r>
          </w:p>
          <w:p w:rsidR="00BD0858" w:rsidRPr="004B32E7" w:rsidRDefault="00BD0858" w:rsidP="006A402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CH502 (3)</w:t>
            </w:r>
          </w:p>
        </w:tc>
        <w:tc>
          <w:tcPr>
            <w:tcW w:w="208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BD0858" w:rsidRPr="004B32E7" w:rsidTr="006A4022">
        <w:trPr>
          <w:trHeight w:val="187"/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科技論文寫作</w:t>
            </w:r>
          </w:p>
          <w:p w:rsidR="00BD0858" w:rsidRPr="004B32E7" w:rsidRDefault="00BD0858" w:rsidP="006A402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Methods of Research and Thesis Writing CH570 (3)</w:t>
            </w:r>
          </w:p>
        </w:tc>
        <w:tc>
          <w:tcPr>
            <w:tcW w:w="2084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統計實驗設計與應用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Statistical Experimental Design and Application EG501 (3)</w:t>
            </w:r>
          </w:p>
        </w:tc>
        <w:tc>
          <w:tcPr>
            <w:tcW w:w="2083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可靠度工程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Reliability Engineering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IE566 (3)</w:t>
            </w:r>
          </w:p>
        </w:tc>
        <w:tc>
          <w:tcPr>
            <w:tcW w:w="2089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智慧財產權</w:t>
            </w:r>
          </w:p>
          <w:p w:rsidR="00BD0858" w:rsidRPr="004B32E7" w:rsidRDefault="00BD0858" w:rsidP="006A402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Copyright Protection</w:t>
            </w:r>
          </w:p>
          <w:p w:rsidR="00BD0858" w:rsidRPr="004B32E7" w:rsidRDefault="00BD0858" w:rsidP="006A402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CH801 (3)</w:t>
            </w:r>
          </w:p>
        </w:tc>
      </w:tr>
      <w:tr w:rsidR="00BD0858" w:rsidRPr="004B32E7" w:rsidTr="006A4022">
        <w:trPr>
          <w:trHeight w:val="376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高等品質管制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Quality Control IE531 (3)</w:t>
            </w:r>
          </w:p>
        </w:tc>
        <w:tc>
          <w:tcPr>
            <w:tcW w:w="208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9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BD0858" w:rsidRPr="004B32E7" w:rsidTr="006A4022">
        <w:trPr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高分子材料領域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Polymer Materials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高分子化學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Polymer Chemistry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CH509 (3)</w:t>
            </w:r>
          </w:p>
        </w:tc>
        <w:tc>
          <w:tcPr>
            <w:tcW w:w="208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4B32E7">
              <w:rPr>
                <w:rFonts w:ascii="Times New Roman" w:eastAsia="標楷體" w:hAnsi="Times New Roman" w:cs="Times New Roman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生物高分子特論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Biomacromolecules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CH519 (3)</w:t>
            </w:r>
          </w:p>
        </w:tc>
      </w:tr>
      <w:tr w:rsidR="00BD0858" w:rsidRPr="004B32E7" w:rsidTr="006A4022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BD0858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實驗設計</w:t>
            </w:r>
          </w:p>
          <w:p w:rsidR="00BD0858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Experimental Design</w:t>
            </w:r>
          </w:p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CH511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高分子物理</w:t>
            </w:r>
          </w:p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Polymer Physics</w:t>
            </w:r>
          </w:p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CH527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平面顯示器材料化學</w:t>
            </w:r>
          </w:p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Chemistry of Materials for Flat Visual Display</w:t>
            </w:r>
          </w:p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CH521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表面分析特論</w:t>
            </w:r>
          </w:p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Surface Analysis</w:t>
            </w:r>
          </w:p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CH536 (3)</w:t>
            </w:r>
          </w:p>
        </w:tc>
      </w:tr>
      <w:tr w:rsidR="00BD0858" w:rsidRPr="004B32E7" w:rsidTr="006A4022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高等儀器分析</w:t>
            </w:r>
          </w:p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Advanced Instrumental Analysis</w:t>
            </w:r>
          </w:p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CH525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質子交換膜燃料電池特論</w:t>
            </w:r>
          </w:p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有機半導體材料特論</w:t>
            </w:r>
          </w:p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Organic Semiconductor Materials CH589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材料特性分析</w:t>
            </w: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 xml:space="preserve">Analysis of Materials </w:t>
            </w:r>
            <w:hyperlink r:id="rId7" w:tooltip="http://tw.dictionary.yahoo.com/search?ei=UTF-8&amp;p=property" w:history="1">
              <w:r w:rsidRPr="00AA082A">
                <w:rPr>
                  <w:rFonts w:ascii="Times New Roman" w:eastAsia="標楷體" w:hAnsi="Times New Roman" w:cs="Times New Roman"/>
                  <w:color w:val="000000" w:themeColor="text1"/>
                  <w:sz w:val="16"/>
                  <w:szCs w:val="16"/>
                </w:rPr>
                <w:t>properties</w:t>
              </w:r>
            </w:hyperlink>
          </w:p>
          <w:p w:rsidR="00BD0858" w:rsidRPr="00AA082A" w:rsidRDefault="00BD0858" w:rsidP="006A402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CH620 (3)</w:t>
            </w:r>
          </w:p>
        </w:tc>
      </w:tr>
      <w:tr w:rsidR="00BD0858" w:rsidRPr="004B32E7" w:rsidTr="006A4022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高分子熱力學</w:t>
            </w: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Polymer Thermodynamics</w:t>
            </w:r>
          </w:p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CH528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D0858" w:rsidRPr="004B32E7" w:rsidTr="006A4022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藥物制放特</w:t>
            </w:r>
            <w:proofErr w:type="gramEnd"/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論</w:t>
            </w:r>
          </w:p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Controlled Drug Release</w:t>
            </w:r>
          </w:p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CH535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D0858" w:rsidRPr="004B32E7" w:rsidTr="006A4022">
        <w:trPr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生化工程領域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Biochemical Engineering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vAlign w:val="center"/>
          </w:tcPr>
          <w:p w:rsidR="00BD0858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實驗設計</w:t>
            </w:r>
          </w:p>
          <w:p w:rsidR="00BD0858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Experimental Design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CH511 (3)</w:t>
            </w:r>
          </w:p>
        </w:tc>
        <w:tc>
          <w:tcPr>
            <w:tcW w:w="208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高等化工熱力學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Chemical Engineering Thermodynamics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CH514 (3)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生物高分子特論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Biomacromolecules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CH519 (3)</w:t>
            </w:r>
          </w:p>
        </w:tc>
      </w:tr>
      <w:tr w:rsidR="00BD0858" w:rsidRPr="004B32E7" w:rsidTr="006A4022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4B32E7">
              <w:rPr>
                <w:rFonts w:ascii="Times New Roman" w:eastAsia="標楷體" w:hAnsi="Times New Roman" w:cs="Times New Roman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薄膜分離技術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Membrane Separations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Technology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CH520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製藥技術工程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Pharmaceutical Engineering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CH579 (3)</w:t>
            </w:r>
          </w:p>
        </w:tc>
      </w:tr>
      <w:tr w:rsidR="00BD0858" w:rsidRPr="004B32E7" w:rsidTr="006A4022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藥物制放特</w:t>
            </w:r>
            <w:proofErr w:type="gramEnd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論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Controlled Drug Release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分離技術特論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環境生物技術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Environmental Biotechnology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CH586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細胞訊息路徑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Cellular Signal Transduction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CH610 (3)</w:t>
            </w:r>
          </w:p>
        </w:tc>
      </w:tr>
      <w:tr w:rsidR="00BD0858" w:rsidRPr="004B32E7" w:rsidTr="006A4022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生物物理化學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Biophysical Chemistry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CH548 (3)</w:t>
            </w:r>
          </w:p>
        </w:tc>
        <w:tc>
          <w:tcPr>
            <w:tcW w:w="20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生物模擬材料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Biomimetic Materials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CH569 (3)</w:t>
            </w:r>
          </w:p>
        </w:tc>
        <w:tc>
          <w:tcPr>
            <w:tcW w:w="20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再生醫學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Regenerative Medicine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CH609 (3)</w:t>
            </w:r>
          </w:p>
        </w:tc>
        <w:tc>
          <w:tcPr>
            <w:tcW w:w="20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BD0858" w:rsidRPr="004B32E7" w:rsidTr="006A4022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高等生化工程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Biochemical Engineering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CH584 (3)</w:t>
            </w:r>
          </w:p>
        </w:tc>
        <w:tc>
          <w:tcPr>
            <w:tcW w:w="20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D0858" w:rsidRPr="006C4629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C4629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生物醫學工程</w:t>
            </w:r>
            <w:r w:rsidRPr="006C4629">
              <w:rPr>
                <w:rFonts w:ascii="Times New Roman" w:eastAsia="標楷體" w:hAnsi="Times New Roman" w:cs="Times New Roman"/>
                <w:sz w:val="16"/>
                <w:szCs w:val="16"/>
              </w:rPr>
              <w:t>Biomedical Engineering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C4629">
              <w:rPr>
                <w:rFonts w:ascii="Times New Roman" w:eastAsia="標楷體" w:hAnsi="Times New Roman" w:cs="Times New Roman"/>
                <w:sz w:val="16"/>
                <w:szCs w:val="16"/>
              </w:rPr>
              <w:t>CH599(3)</w:t>
            </w:r>
          </w:p>
        </w:tc>
        <w:tc>
          <w:tcPr>
            <w:tcW w:w="20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計算生物學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Computational Biology 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CB537 (3)</w:t>
            </w:r>
          </w:p>
        </w:tc>
        <w:tc>
          <w:tcPr>
            <w:tcW w:w="20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BD0858" w:rsidRPr="004B32E7" w:rsidTr="006A4022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分子生物學</w:t>
            </w:r>
          </w:p>
          <w:p w:rsidR="00BD0858" w:rsidRPr="004B32E7" w:rsidRDefault="00BD0858" w:rsidP="006A402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Molecular Biology CB521(3)</w:t>
            </w:r>
          </w:p>
        </w:tc>
        <w:tc>
          <w:tcPr>
            <w:tcW w:w="20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基因體學與蛋白體學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Genomics and Proteomics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CB530 (3)</w:t>
            </w:r>
          </w:p>
        </w:tc>
        <w:tc>
          <w:tcPr>
            <w:tcW w:w="20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BD0858" w:rsidRPr="004B32E7" w:rsidTr="006A4022">
        <w:trPr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</w:rPr>
              <w:br w:type="page"/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材料科學領域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Materials Science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vAlign w:val="center"/>
          </w:tcPr>
          <w:p w:rsidR="00BD0858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實驗設計</w:t>
            </w:r>
          </w:p>
          <w:p w:rsidR="00BD0858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Experimental Design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CH511 (3)</w:t>
            </w:r>
          </w:p>
        </w:tc>
        <w:tc>
          <w:tcPr>
            <w:tcW w:w="208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4B32E7">
              <w:rPr>
                <w:rFonts w:ascii="Times New Roman" w:eastAsia="標楷體" w:hAnsi="Times New Roman" w:cs="Times New Roman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光電材料與應用</w:t>
            </w:r>
          </w:p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Optoelectronic Materials and its Applications</w:t>
            </w:r>
          </w:p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ER505 (3)</w:t>
            </w:r>
          </w:p>
        </w:tc>
      </w:tr>
      <w:tr w:rsidR="00BD0858" w:rsidRPr="004B32E7" w:rsidTr="006A4022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質子交換膜燃料電池特論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電化學特論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Electrochemical Engineering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CH539(3)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表面分析特論</w:t>
            </w:r>
          </w:p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Surface Analysis</w:t>
            </w:r>
          </w:p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CH536 (3)</w:t>
            </w:r>
          </w:p>
        </w:tc>
      </w:tr>
      <w:tr w:rsidR="00BD0858" w:rsidRPr="004B32E7" w:rsidTr="006A4022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精密陶瓷概論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Introduction to Fine Ceramics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CH530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無機奈</w:t>
            </w:r>
            <w:proofErr w:type="gramEnd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米材料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Inorganic Nanomaterials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CH568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太陽能技術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Solar Energy Technology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CH588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光電材料特論</w:t>
            </w:r>
          </w:p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Optoelectronic Materials</w:t>
            </w:r>
          </w:p>
          <w:p w:rsidR="00BD0858" w:rsidRPr="00AA082A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lastRenderedPageBreak/>
              <w:t>CH537 (3)</w:t>
            </w:r>
          </w:p>
        </w:tc>
      </w:tr>
      <w:tr w:rsidR="00BD0858" w:rsidRPr="004B32E7" w:rsidTr="006A4022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藥物制放特</w:t>
            </w:r>
            <w:proofErr w:type="gramEnd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論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Controlled Drug Release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化學蒸鍍技術</w:t>
            </w:r>
            <w:proofErr w:type="gramEnd"/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Chemical Vapor Deposition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 H577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有機半導體材料特論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Organic Semiconductor Materials CH589 (3)</w:t>
            </w:r>
          </w:p>
        </w:tc>
        <w:tc>
          <w:tcPr>
            <w:tcW w:w="2082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觸媒原理與應用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Catalyst Principles and Applications 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CH578 (3)</w:t>
            </w:r>
          </w:p>
        </w:tc>
      </w:tr>
      <w:tr w:rsidR="00BD0858" w:rsidRPr="004B32E7" w:rsidTr="006A4022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bottom w:val="single" w:sz="8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材料物理化學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Physical Chemistry of Materials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CH600 (3)</w:t>
            </w:r>
          </w:p>
        </w:tc>
        <w:tc>
          <w:tcPr>
            <w:tcW w:w="2084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物理冶金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Physical Metallurgy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CH617 (3)</w:t>
            </w:r>
          </w:p>
        </w:tc>
        <w:tc>
          <w:tcPr>
            <w:tcW w:w="2083" w:type="dxa"/>
            <w:tcBorders>
              <w:left w:val="single" w:sz="12" w:space="0" w:color="auto"/>
              <w:bottom w:val="single" w:sz="8" w:space="0" w:color="auto"/>
            </w:tcBorders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奈米材料製備與觸媒應用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Nanomaterial Preparations and Catalytic Applications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CH607 (3)</w:t>
            </w:r>
          </w:p>
        </w:tc>
        <w:tc>
          <w:tcPr>
            <w:tcW w:w="2082" w:type="dxa"/>
            <w:tcBorders>
              <w:top w:val="single" w:sz="2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材料特性分析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Analysis of Materials </w:t>
            </w:r>
            <w:hyperlink r:id="rId8" w:tooltip="http://tw.dictionary.yahoo.com/search?ei=UTF-8&amp;p=property" w:history="1">
              <w:r w:rsidRPr="004B32E7">
                <w:rPr>
                  <w:rFonts w:ascii="Times New Roman" w:eastAsia="標楷體" w:hAnsi="Times New Roman" w:cs="Times New Roman"/>
                  <w:sz w:val="16"/>
                  <w:szCs w:val="16"/>
                </w:rPr>
                <w:t>properties</w:t>
              </w:r>
            </w:hyperlink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CH620 (3)</w:t>
            </w:r>
          </w:p>
        </w:tc>
      </w:tr>
      <w:tr w:rsidR="00BD0858" w:rsidRPr="004B32E7" w:rsidTr="006A4022">
        <w:trPr>
          <w:gridAfter w:val="1"/>
          <w:wAfter w:w="7" w:type="dxa"/>
          <w:jc w:val="center"/>
        </w:trPr>
        <w:tc>
          <w:tcPr>
            <w:tcW w:w="1215" w:type="dxa"/>
            <w:vMerge w:val="restart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2083" w:type="dxa"/>
            <w:tcBorders>
              <w:top w:val="single" w:sz="8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相變態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Phase Transformations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CH604 (3)</w:t>
            </w:r>
          </w:p>
        </w:tc>
        <w:tc>
          <w:tcPr>
            <w:tcW w:w="208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晶體結構與缺陷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Crystal Structure and Defects CH618 (3)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12" w:space="0" w:color="auto"/>
            </w:tcBorders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結晶學與繞射</w:t>
            </w:r>
            <w:proofErr w:type="gramEnd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概論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Elements of Crystallography and Principles of X-Ray Diffraction CH619 (3)</w:t>
            </w:r>
          </w:p>
        </w:tc>
        <w:tc>
          <w:tcPr>
            <w:tcW w:w="2082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鋰</w:t>
            </w:r>
            <w:proofErr w:type="gramEnd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電池材料與製程技術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Materials and Processing of Lithium Battery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CH701 (3)</w:t>
            </w:r>
          </w:p>
        </w:tc>
      </w:tr>
      <w:tr w:rsidR="00BD0858" w:rsidRPr="004B32E7" w:rsidTr="006A4022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光電材料與元件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Optoelectronic Materials and Devices CH622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left w:val="single" w:sz="12" w:space="0" w:color="auto"/>
            </w:tcBorders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計算材料學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Calculation in Materials Science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CH621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BD0858" w:rsidRPr="004B32E7" w:rsidTr="006A4022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BD0858" w:rsidRPr="003B0A39" w:rsidRDefault="00BD0858" w:rsidP="006A4022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B0A39">
              <w:rPr>
                <w:rFonts w:eastAsia="標楷體" w:hint="eastAsia"/>
                <w:sz w:val="16"/>
                <w:szCs w:val="16"/>
              </w:rPr>
              <w:t>磁性材料概論</w:t>
            </w:r>
          </w:p>
          <w:p w:rsidR="00BD0858" w:rsidRPr="003B0A39" w:rsidRDefault="00BD0858" w:rsidP="006A4022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B0A39">
              <w:rPr>
                <w:rFonts w:eastAsia="標楷體"/>
                <w:sz w:val="16"/>
                <w:szCs w:val="16"/>
              </w:rPr>
              <w:t>Introduction to Magnetic Materials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B0A39">
              <w:rPr>
                <w:rFonts w:eastAsia="標楷體" w:hint="eastAsia"/>
                <w:sz w:val="16"/>
                <w:szCs w:val="16"/>
              </w:rPr>
              <w:t>CH625(3)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left w:val="single" w:sz="12" w:space="0" w:color="auto"/>
            </w:tcBorders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BD0858" w:rsidRPr="004B32E7" w:rsidTr="006A4022">
        <w:trPr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</w:rPr>
              <w:br w:type="page"/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程序工程領域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Process Engineering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高等輸送現象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Transport Phenomena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CH501 (3)</w:t>
            </w:r>
          </w:p>
        </w:tc>
        <w:tc>
          <w:tcPr>
            <w:tcW w:w="2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應用數值分析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Applied Numerical Analysis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CH507 (3)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懸浮微粒制技術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Particulate Control Technique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CH564 (3)</w:t>
            </w:r>
          </w:p>
        </w:tc>
      </w:tr>
      <w:tr w:rsidR="00BD0858" w:rsidRPr="004B32E7" w:rsidTr="006A4022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高等化工動力學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Chemical Engineering Kinetics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CH503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高等化工熱力學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Chemical Engineering Thermodynamics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CH514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薄膜分離技術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Membrane Separations Technology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CH520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氣膠學</w:t>
            </w:r>
            <w:proofErr w:type="gramEnd"/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Aerosol Science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CH574 (3)</w:t>
            </w:r>
          </w:p>
        </w:tc>
      </w:tr>
      <w:tr w:rsidR="00BD0858" w:rsidRPr="004B32E7" w:rsidTr="006A4022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58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實驗設計</w:t>
            </w:r>
          </w:p>
          <w:p w:rsidR="00BD0858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Experimental Design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CH511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4B32E7">
              <w:rPr>
                <w:rFonts w:ascii="Times New Roman" w:eastAsia="標楷體" w:hAnsi="Times New Roman" w:cs="Times New Roman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分離技術特論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BD0858" w:rsidRPr="004B32E7" w:rsidTr="006A4022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反應器設計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Reactor Design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CH561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BD0858" w:rsidRPr="004B32E7" w:rsidTr="006A4022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薄膜程序設計與應用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Design and Applications of Membrane Processes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CH585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BD0858" w:rsidRPr="004B32E7" w:rsidTr="006A4022">
        <w:trPr>
          <w:trHeight w:val="850"/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永續發展領域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Sustainable Development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高等輸送現象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Transport Phenomena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CH501 (3)</w:t>
            </w:r>
          </w:p>
        </w:tc>
        <w:tc>
          <w:tcPr>
            <w:tcW w:w="2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應用數值分析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Applied Numerical Analysis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CH507 (3)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光電材料與應用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Optoelectronic Materials and its Applications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ER505 (3)</w:t>
            </w:r>
          </w:p>
        </w:tc>
      </w:tr>
      <w:tr w:rsidR="00BD0858" w:rsidRPr="004B32E7" w:rsidTr="006A4022">
        <w:trPr>
          <w:gridAfter w:val="1"/>
          <w:wAfter w:w="7" w:type="dxa"/>
          <w:trHeight w:val="915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58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實驗設計</w:t>
            </w:r>
          </w:p>
          <w:p w:rsidR="00BD0858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Experimental Design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CH511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綠色工程創意設計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Innovative Design for Green Energy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ER509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分離技術特論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懸浮微粒制技術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Particulate Control Technique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CH564 (3)</w:t>
            </w:r>
          </w:p>
        </w:tc>
      </w:tr>
      <w:tr w:rsidR="00BD0858" w:rsidRPr="004B32E7" w:rsidTr="006A4022">
        <w:trPr>
          <w:gridAfter w:val="1"/>
          <w:wAfter w:w="7" w:type="dxa"/>
          <w:trHeight w:val="754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環境系統工程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Environmental Systems Engineering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CH518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 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電化學特論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Electrochemical Engineering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CH539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質子交換膜燃料電池特論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Proton-exchange-membrane Fuel Cells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CH566 (3)</w:t>
            </w:r>
          </w:p>
        </w:tc>
      </w:tr>
      <w:tr w:rsidR="00BD0858" w:rsidRPr="004B32E7" w:rsidTr="006A4022">
        <w:trPr>
          <w:gridAfter w:val="1"/>
          <w:wAfter w:w="7" w:type="dxa"/>
          <w:trHeight w:val="754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質子交換膜燃料電池特論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太陽能技術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Solar Energy Technology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CH588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氣膠學</w:t>
            </w:r>
            <w:proofErr w:type="gramEnd"/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Aerosol Science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CH574 (3)</w:t>
            </w:r>
          </w:p>
        </w:tc>
      </w:tr>
      <w:tr w:rsidR="00BD0858" w:rsidRPr="004B32E7" w:rsidTr="006A4022">
        <w:trPr>
          <w:gridAfter w:val="1"/>
          <w:wAfter w:w="7" w:type="dxa"/>
          <w:trHeight w:val="243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環境生物技術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Environmental Biotechnology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CH586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環工程序化學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Environmental Process Chemistry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CH573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有機半導體材料特論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Organic Semiconductor Materials CH589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觸媒原理與應用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Catalyst Principles and Applications 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CH578 (3)</w:t>
            </w:r>
          </w:p>
        </w:tc>
      </w:tr>
      <w:tr w:rsidR="00BD0858" w:rsidRPr="004B32E7" w:rsidTr="006A4022">
        <w:trPr>
          <w:gridAfter w:val="1"/>
          <w:wAfter w:w="7" w:type="dxa"/>
          <w:trHeight w:val="243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材料物理化學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Physical Chemistry of Materials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CH600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燃料電池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Fuel Cells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CH575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鋰</w:t>
            </w:r>
            <w:proofErr w:type="gramEnd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電池材料與製程技術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Materials and Processing of Lithium Battery</w:t>
            </w:r>
          </w:p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CH701 (3)</w:t>
            </w:r>
          </w:p>
        </w:tc>
      </w:tr>
      <w:tr w:rsidR="00BD0858" w:rsidRPr="004B32E7" w:rsidTr="006A4022">
        <w:trPr>
          <w:gridAfter w:val="1"/>
          <w:wAfter w:w="7" w:type="dxa"/>
          <w:trHeight w:val="243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光電材料與元件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Optoelectronic Materials and Devices CH622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BD0858" w:rsidRPr="004B32E7" w:rsidTr="006A4022">
        <w:trPr>
          <w:trHeight w:val="655"/>
          <w:jc w:val="center"/>
        </w:trPr>
        <w:tc>
          <w:tcPr>
            <w:tcW w:w="1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0858" w:rsidRPr="004B32E7" w:rsidRDefault="00BD0858" w:rsidP="006A402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備註</w:t>
            </w:r>
          </w:p>
          <w:p w:rsidR="00BD0858" w:rsidRPr="004B32E7" w:rsidRDefault="00BD0858" w:rsidP="006A4022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B32E7">
              <w:rPr>
                <w:rFonts w:ascii="Times New Roman" w:eastAsia="標楷體" w:hAnsi="Times New Roman" w:cs="Times New Roman"/>
                <w:sz w:val="18"/>
                <w:szCs w:val="18"/>
              </w:rPr>
              <w:t>Remarks</w:t>
            </w:r>
          </w:p>
        </w:tc>
        <w:tc>
          <w:tcPr>
            <w:tcW w:w="833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0858" w:rsidRPr="00467C66" w:rsidRDefault="00BD0858" w:rsidP="006A4022">
            <w:pPr>
              <w:snapToGrid w:val="0"/>
              <w:ind w:leftChars="-11" w:left="-26" w:firstLineChars="1" w:firstLine="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</w:tbl>
    <w:p w:rsidR="00BD0858" w:rsidRPr="0078702A" w:rsidRDefault="00BD0858" w:rsidP="00BD0858">
      <w:pPr>
        <w:rPr>
          <w:rFonts w:ascii="Times New Roman" w:eastAsia="標楷體" w:hAnsi="Times New Roman" w:cs="Times New Roman"/>
          <w:b/>
          <w:sz w:val="28"/>
        </w:rPr>
      </w:pPr>
    </w:p>
    <w:p w:rsidR="00DF2F0C" w:rsidRDefault="00DF2F0C"/>
    <w:sectPr w:rsidR="00DF2F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818" w:rsidRDefault="00AD7818" w:rsidP="00BD0858">
      <w:r>
        <w:separator/>
      </w:r>
    </w:p>
  </w:endnote>
  <w:endnote w:type="continuationSeparator" w:id="0">
    <w:p w:rsidR="00AD7818" w:rsidRDefault="00AD7818" w:rsidP="00BD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818" w:rsidRDefault="00AD7818" w:rsidP="00BD0858">
      <w:r>
        <w:separator/>
      </w:r>
    </w:p>
  </w:footnote>
  <w:footnote w:type="continuationSeparator" w:id="0">
    <w:p w:rsidR="00AD7818" w:rsidRDefault="00AD7818" w:rsidP="00BD0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D4683"/>
    <w:multiLevelType w:val="hybridMultilevel"/>
    <w:tmpl w:val="1DEC50CE"/>
    <w:lvl w:ilvl="0" w:tplc="D5AE22BE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7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1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9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FF"/>
    <w:rsid w:val="00490AFF"/>
    <w:rsid w:val="00AD7818"/>
    <w:rsid w:val="00BD0858"/>
    <w:rsid w:val="00C540AA"/>
    <w:rsid w:val="00DF2F0C"/>
    <w:rsid w:val="00E94A76"/>
    <w:rsid w:val="00EE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23CA7"/>
  <w15:chartTrackingRefBased/>
  <w15:docId w15:val="{8D6FE8E1-F246-4E22-A867-6D704F68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0A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90A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eastAsia="zh-CN"/>
    </w:rPr>
  </w:style>
  <w:style w:type="paragraph" w:customStyle="1" w:styleId="Default">
    <w:name w:val="Default"/>
    <w:uiPriority w:val="99"/>
    <w:rsid w:val="00490AF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D0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08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0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08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.dictionary.yahoo.com/search?ei=UTF-8&amp;p=propert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w.dictionary.yahoo.com/search?ei=UTF-8&amp;p=proper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1027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李育枝</dc:creator>
  <cp:keywords/>
  <dc:description/>
  <cp:lastModifiedBy>李育枝</cp:lastModifiedBy>
  <cp:revision>4</cp:revision>
  <dcterms:created xsi:type="dcterms:W3CDTF">2023-03-02T10:04:00Z</dcterms:created>
  <dcterms:modified xsi:type="dcterms:W3CDTF">2023-03-23T02:56:00Z</dcterms:modified>
</cp:coreProperties>
</file>