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81C" w:rsidRPr="00AF7728" w:rsidRDefault="008C181C" w:rsidP="008C181C">
      <w:pPr>
        <w:adjustRightInd w:val="0"/>
        <w:snapToGrid w:val="0"/>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8C181C" w:rsidRPr="00AF7728" w:rsidRDefault="008C181C" w:rsidP="008C181C">
      <w:pPr>
        <w:adjustRightInd w:val="0"/>
        <w:snapToGrid w:val="0"/>
        <w:jc w:val="center"/>
        <w:rPr>
          <w:rFonts w:eastAsia="標楷體"/>
          <w:b/>
        </w:rPr>
      </w:pPr>
      <w:r w:rsidRPr="00AF7728">
        <w:rPr>
          <w:rFonts w:eastAsia="標楷體"/>
          <w:b/>
        </w:rPr>
        <w:t>（</w:t>
      </w:r>
      <w:r w:rsidRPr="00AF7728">
        <w:rPr>
          <w:rFonts w:eastAsia="標楷體" w:hint="eastAsia"/>
          <w:b/>
        </w:rPr>
        <w:t>10</w:t>
      </w:r>
      <w:r>
        <w:rPr>
          <w:rFonts w:eastAsia="標楷體" w:hint="eastAsia"/>
          <w:b/>
        </w:rPr>
        <w:t>9</w:t>
      </w:r>
      <w:r w:rsidRPr="00AF7728">
        <w:rPr>
          <w:rFonts w:eastAsia="標楷體"/>
          <w:b/>
        </w:rPr>
        <w:t>學年度入學新生適用）</w:t>
      </w:r>
    </w:p>
    <w:p w:rsidR="008C181C" w:rsidRPr="00FC67A1" w:rsidRDefault="008C181C" w:rsidP="008C181C">
      <w:pPr>
        <w:adjustRightInd w:val="0"/>
        <w:snapToGrid w:val="0"/>
        <w:jc w:val="center"/>
        <w:rPr>
          <w:rFonts w:eastAsia="標楷體"/>
          <w:b/>
        </w:rPr>
      </w:pPr>
      <w:r w:rsidRPr="00FC67A1">
        <w:rPr>
          <w:rFonts w:eastAsia="標楷體" w:hint="eastAsia"/>
          <w:b/>
        </w:rPr>
        <w:t>List of Required and Elective Courses for Master Degree of the Department of Mechanical Engineering of Yuan Ze University</w:t>
      </w:r>
    </w:p>
    <w:p w:rsidR="008C181C" w:rsidRDefault="008C181C" w:rsidP="008C181C">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2020-2021</w:t>
      </w:r>
      <w:r w:rsidRPr="000D3E98">
        <w:rPr>
          <w:rFonts w:eastAsia="標楷體" w:hint="eastAsia"/>
          <w:b/>
        </w:rPr>
        <w:t>）</w:t>
      </w:r>
    </w:p>
    <w:p w:rsidR="008C181C" w:rsidRPr="00BB2B33" w:rsidRDefault="008C181C" w:rsidP="00455EC4">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8C181C" w:rsidRDefault="008C181C" w:rsidP="00455EC4">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Passed by the 6th Academic Affairs Meeting, Academic Year 2019, on May 06, 2020</w:t>
      </w:r>
    </w:p>
    <w:p w:rsidR="008C181C" w:rsidRPr="00A13279" w:rsidRDefault="008C181C" w:rsidP="00455EC4">
      <w:pPr>
        <w:ind w:rightChars="34" w:right="82"/>
        <w:jc w:val="right"/>
        <w:rPr>
          <w:rFonts w:ascii="Times New Roman" w:eastAsia="標楷體" w:hAnsi="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w:t>
      </w:r>
      <w:r w:rsidRPr="00A13279">
        <w:rPr>
          <w:rFonts w:ascii="Times New Roman" w:eastAsia="標楷體" w:hAnsi="Times New Roman" w:hint="eastAsia"/>
          <w:sz w:val="16"/>
          <w:szCs w:val="16"/>
        </w:rPr>
        <w:t>度第二次教務會議修訂通過</w:t>
      </w:r>
    </w:p>
    <w:p w:rsidR="008C181C" w:rsidRDefault="008C181C" w:rsidP="00455EC4">
      <w:pPr>
        <w:ind w:rightChars="34" w:right="82"/>
        <w:jc w:val="right"/>
        <w:rPr>
          <w:rFonts w:ascii="Times New Roman" w:eastAsia="標楷體" w:hAnsi="Times New Roman" w:cs="Times New Roman"/>
          <w:sz w:val="16"/>
          <w:szCs w:val="16"/>
        </w:rPr>
      </w:pPr>
      <w:r w:rsidRPr="00A13279">
        <w:rPr>
          <w:rFonts w:ascii="Times New Roman" w:eastAsia="標楷體" w:hAnsi="Times New Roman"/>
          <w:sz w:val="16"/>
          <w:szCs w:val="16"/>
        </w:rPr>
        <w:t xml:space="preserve">Amended by the 2nd Academic Affairs Meeting, Academic Year </w:t>
      </w:r>
      <w:r w:rsidRPr="003E6D22">
        <w:rPr>
          <w:rFonts w:ascii="Times New Roman" w:eastAsia="標楷體" w:hAnsi="Times New Roman" w:cs="Times New Roman"/>
          <w:sz w:val="16"/>
          <w:szCs w:val="16"/>
        </w:rPr>
        <w:t>20</w:t>
      </w:r>
      <w:r>
        <w:rPr>
          <w:rFonts w:ascii="Times New Roman" w:eastAsia="標楷體" w:hAnsi="Times New Roman" w:cs="Times New Roman" w:hint="eastAsia"/>
          <w:sz w:val="16"/>
          <w:szCs w:val="16"/>
        </w:rPr>
        <w:t>20</w:t>
      </w:r>
      <w:r w:rsidRPr="003E6D22">
        <w:rPr>
          <w:rFonts w:ascii="Times New Roman" w:eastAsia="標楷體" w:hAnsi="Times New Roman" w:cs="Times New Roman"/>
          <w:sz w:val="16"/>
          <w:szCs w:val="16"/>
        </w:rPr>
        <w:t>, on November 11, 2020</w:t>
      </w:r>
    </w:p>
    <w:p w:rsidR="008C181C" w:rsidRPr="00495738" w:rsidRDefault="008C181C" w:rsidP="00455EC4">
      <w:pPr>
        <w:ind w:rightChars="34" w:right="8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 xml:space="preserve">110.05.05 </w:t>
      </w:r>
      <w:r w:rsidRPr="00495738">
        <w:rPr>
          <w:rFonts w:ascii="Times New Roman" w:eastAsia="標楷體" w:hAnsi="Times New Roman" w:cs="Times New Roman" w:hint="eastAsia"/>
          <w:sz w:val="16"/>
          <w:szCs w:val="16"/>
        </w:rPr>
        <w:t>一</w:t>
      </w:r>
      <w:r w:rsidRPr="00495738">
        <w:rPr>
          <w:rFonts w:ascii="Times New Roman" w:eastAsia="標楷體" w:hAnsi="Times New Roman" w:cs="Times New Roman"/>
          <w:sz w:val="16"/>
          <w:szCs w:val="16"/>
        </w:rPr>
        <w:t>○</w:t>
      </w:r>
      <w:r w:rsidRPr="00495738">
        <w:rPr>
          <w:rFonts w:ascii="Times New Roman" w:eastAsia="標楷體" w:hAnsi="Times New Roman" w:cs="Times New Roman" w:hint="eastAsia"/>
          <w:sz w:val="16"/>
          <w:szCs w:val="16"/>
        </w:rPr>
        <w:t>九學年度第五次教務會議</w:t>
      </w:r>
      <w:r w:rsidRPr="003E6D22">
        <w:rPr>
          <w:rFonts w:ascii="Times New Roman" w:eastAsia="標楷體" w:hAnsi="Times New Roman" w:cs="Times New Roman" w:hint="eastAsia"/>
          <w:sz w:val="16"/>
          <w:szCs w:val="16"/>
        </w:rPr>
        <w:t>修訂</w:t>
      </w:r>
      <w:r w:rsidRPr="00495738">
        <w:rPr>
          <w:rFonts w:ascii="Times New Roman" w:eastAsia="標楷體" w:hAnsi="Times New Roman" w:cs="Times New Roman" w:hint="eastAsia"/>
          <w:sz w:val="16"/>
          <w:szCs w:val="16"/>
        </w:rPr>
        <w:t>通過</w:t>
      </w:r>
    </w:p>
    <w:p w:rsidR="008C181C" w:rsidRDefault="008C181C" w:rsidP="00455EC4">
      <w:pPr>
        <w:ind w:rightChars="34" w:right="8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Amended by the 5th Academic Affairs Meeting, Academic Year 2020, on May 05, 2021</w:t>
      </w:r>
    </w:p>
    <w:p w:rsidR="00455EC4" w:rsidRPr="002F7A25" w:rsidRDefault="00455EC4" w:rsidP="00455EC4">
      <w:pPr>
        <w:spacing w:line="240" w:lineRule="atLeast"/>
        <w:ind w:rightChars="34" w:right="82"/>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6E3A4E" w:rsidRPr="00455EC4" w:rsidRDefault="00455EC4" w:rsidP="00455EC4">
      <w:pPr>
        <w:ind w:rightChars="34" w:right="82"/>
        <w:jc w:val="right"/>
        <w:rPr>
          <w:rFonts w:ascii="Times New Roman" w:eastAsia="標楷體" w:hAnsi="Times New Roman"/>
          <w:color w:val="FF0000"/>
          <w:sz w:val="16"/>
          <w:szCs w:val="16"/>
        </w:rPr>
      </w:pPr>
      <w:r w:rsidRPr="002F7A25">
        <w:rPr>
          <w:rFonts w:ascii="Times New Roman" w:hAnsi="Times New Roman" w:cs="Times New Roman"/>
          <w:sz w:val="16"/>
          <w:szCs w:val="16"/>
        </w:rPr>
        <w:t>Amended by the 2nd Academic Affairs Meeting, Academic Year 2021, on November 24, 2021</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8C181C" w:rsidRPr="00C238D3" w:rsidTr="00C41EED">
        <w:trPr>
          <w:trHeight w:val="20"/>
          <w:tblHeader/>
        </w:trPr>
        <w:tc>
          <w:tcPr>
            <w:tcW w:w="1452" w:type="dxa"/>
            <w:shd w:val="clear" w:color="auto" w:fill="auto"/>
            <w:vAlign w:val="center"/>
          </w:tcPr>
          <w:p w:rsidR="008C181C" w:rsidRPr="00C238D3" w:rsidRDefault="008C181C" w:rsidP="00C41EED">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8C181C" w:rsidRPr="00C238D3" w:rsidRDefault="008C181C" w:rsidP="00C41EED">
            <w:pPr>
              <w:adjustRightInd w:val="0"/>
              <w:snapToGrid w:val="0"/>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8C181C" w:rsidRPr="00C238D3" w:rsidRDefault="008C181C" w:rsidP="00C41EED">
            <w:pPr>
              <w:adjustRightInd w:val="0"/>
              <w:snapToGrid w:val="0"/>
              <w:jc w:val="center"/>
              <w:rPr>
                <w:rFonts w:eastAsia="標楷體" w:hAnsi="標楷體"/>
                <w:sz w:val="18"/>
                <w:szCs w:val="18"/>
              </w:rPr>
            </w:pPr>
            <w:r w:rsidRPr="00C238D3">
              <w:rPr>
                <w:rFonts w:eastAsia="標楷體" w:hAnsi="標楷體"/>
                <w:sz w:val="18"/>
                <w:szCs w:val="18"/>
              </w:rPr>
              <w:t>課號</w:t>
            </w:r>
          </w:p>
          <w:p w:rsidR="008C181C" w:rsidRPr="00C238D3" w:rsidRDefault="008C181C" w:rsidP="00C41EED">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8C181C" w:rsidRPr="00C238D3" w:rsidRDefault="008C181C" w:rsidP="00C41EED">
            <w:pPr>
              <w:adjustRightInd w:val="0"/>
              <w:snapToGrid w:val="0"/>
              <w:jc w:val="center"/>
              <w:rPr>
                <w:rFonts w:eastAsia="標楷體" w:hAnsi="標楷體"/>
                <w:sz w:val="18"/>
                <w:szCs w:val="18"/>
              </w:rPr>
            </w:pPr>
            <w:r w:rsidRPr="00C238D3">
              <w:rPr>
                <w:rFonts w:eastAsia="標楷體" w:hAnsi="標楷體"/>
                <w:sz w:val="18"/>
                <w:szCs w:val="18"/>
              </w:rPr>
              <w:t>中文課名</w:t>
            </w:r>
          </w:p>
          <w:p w:rsidR="008C181C" w:rsidRPr="00C238D3" w:rsidRDefault="008C181C" w:rsidP="00C41EED">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8C181C" w:rsidRPr="00C238D3" w:rsidRDefault="008C181C" w:rsidP="00C41EED">
            <w:pPr>
              <w:adjustRightInd w:val="0"/>
              <w:snapToGrid w:val="0"/>
              <w:jc w:val="center"/>
              <w:rPr>
                <w:rFonts w:eastAsia="標楷體" w:hAnsi="標楷體"/>
                <w:sz w:val="18"/>
                <w:szCs w:val="18"/>
              </w:rPr>
            </w:pPr>
            <w:r w:rsidRPr="00C238D3">
              <w:rPr>
                <w:rFonts w:eastAsia="標楷體" w:hAnsi="標楷體"/>
                <w:sz w:val="18"/>
                <w:szCs w:val="18"/>
              </w:rPr>
              <w:t>英文課名</w:t>
            </w:r>
          </w:p>
          <w:p w:rsidR="008C181C" w:rsidRPr="00C238D3" w:rsidRDefault="008C181C" w:rsidP="00C41EED">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8C181C" w:rsidRPr="00C238D3" w:rsidRDefault="008C181C" w:rsidP="00C41EED">
            <w:pPr>
              <w:adjustRightInd w:val="0"/>
              <w:snapToGrid w:val="0"/>
              <w:jc w:val="center"/>
              <w:rPr>
                <w:rFonts w:eastAsia="標楷體" w:hAnsi="標楷體"/>
                <w:sz w:val="18"/>
                <w:szCs w:val="18"/>
              </w:rPr>
            </w:pPr>
            <w:r w:rsidRPr="00C238D3">
              <w:rPr>
                <w:rFonts w:eastAsia="標楷體" w:hAnsi="標楷體"/>
                <w:sz w:val="18"/>
                <w:szCs w:val="18"/>
              </w:rPr>
              <w:t>學分數</w:t>
            </w:r>
          </w:p>
          <w:p w:rsidR="008C181C" w:rsidRPr="00C238D3" w:rsidRDefault="008C181C" w:rsidP="00C41EED">
            <w:pPr>
              <w:adjustRightInd w:val="0"/>
              <w:snapToGrid w:val="0"/>
              <w:jc w:val="center"/>
              <w:rPr>
                <w:rFonts w:eastAsia="標楷體"/>
                <w:sz w:val="18"/>
                <w:szCs w:val="18"/>
              </w:rPr>
            </w:pPr>
            <w:r w:rsidRPr="00C238D3">
              <w:rPr>
                <w:rFonts w:eastAsia="標楷體" w:hAnsi="標楷體" w:hint="eastAsia"/>
                <w:sz w:val="18"/>
                <w:szCs w:val="18"/>
              </w:rPr>
              <w:t>Credits</w:t>
            </w:r>
          </w:p>
        </w:tc>
      </w:tr>
      <w:tr w:rsidR="008C181C" w:rsidRPr="00C238D3" w:rsidTr="00C41EED">
        <w:trPr>
          <w:trHeight w:val="20"/>
        </w:trPr>
        <w:tc>
          <w:tcPr>
            <w:tcW w:w="1452" w:type="dxa"/>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0</w:t>
            </w:r>
          </w:p>
        </w:tc>
      </w:tr>
      <w:tr w:rsidR="008C181C" w:rsidRPr="00C238D3" w:rsidTr="00C41EED">
        <w:trPr>
          <w:trHeight w:val="20"/>
        </w:trPr>
        <w:tc>
          <w:tcPr>
            <w:tcW w:w="1452" w:type="dxa"/>
            <w:vMerge w:val="restart"/>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r>
              <w:rPr>
                <w:rFonts w:eastAsia="標楷體" w:hAnsi="標楷體" w:hint="eastAsia"/>
                <w:sz w:val="18"/>
                <w:szCs w:val="18"/>
              </w:rPr>
              <w:t>數學課程</w:t>
            </w: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ME515</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微分方程</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Differential Equations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ME535</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高等數值分析</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Advanced Numerical Analysis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rFonts w:hint="eastAsia"/>
                <w:sz w:val="18"/>
                <w:szCs w:val="18"/>
              </w:rPr>
              <w:t>ME578</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hAnsi="標楷體"/>
                <w:sz w:val="18"/>
                <w:szCs w:val="18"/>
              </w:rPr>
            </w:pPr>
            <w:r w:rsidRPr="001A5BCA">
              <w:rPr>
                <w:rFonts w:eastAsia="標楷體" w:hAnsi="標楷體" w:hint="eastAsia"/>
                <w:sz w:val="18"/>
                <w:szCs w:val="18"/>
              </w:rPr>
              <w:t>統計與資料分析</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rFonts w:hint="eastAsia"/>
                <w:sz w:val="18"/>
                <w:szCs w:val="18"/>
              </w:rPr>
              <w:t>Statistics and Data Analysis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rFonts w:hint="eastAsia"/>
                <w:sz w:val="18"/>
                <w:szCs w:val="18"/>
              </w:rPr>
              <w:t>3</w:t>
            </w:r>
          </w:p>
        </w:tc>
      </w:tr>
      <w:tr w:rsidR="008C181C" w:rsidRPr="00C238D3" w:rsidTr="00C41EED">
        <w:trPr>
          <w:trHeight w:val="20"/>
        </w:trPr>
        <w:tc>
          <w:tcPr>
            <w:tcW w:w="1452" w:type="dxa"/>
            <w:vMerge w:val="restart"/>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r>
              <w:rPr>
                <w:rFonts w:eastAsia="標楷體" w:hAnsi="標楷體"/>
                <w:sz w:val="18"/>
                <w:szCs w:val="18"/>
              </w:rPr>
              <w:t>熱流能源與綠色科技課程</w:t>
            </w:r>
          </w:p>
          <w:p w:rsidR="008C181C" w:rsidRPr="00C238D3" w:rsidRDefault="008C181C"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ME534</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高等</w:t>
            </w:r>
            <w:proofErr w:type="gramStart"/>
            <w:r w:rsidRPr="001A5BCA">
              <w:rPr>
                <w:rFonts w:eastAsia="標楷體" w:hAnsi="標楷體"/>
                <w:sz w:val="18"/>
                <w:szCs w:val="18"/>
              </w:rPr>
              <w:t>熱傳學</w:t>
            </w:r>
            <w:proofErr w:type="gramEnd"/>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Advanced Heat Transfer</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181C" w:rsidRPr="00C238D3" w:rsidRDefault="008C181C" w:rsidP="00C41EED">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8C181C" w:rsidRPr="00C238D3" w:rsidRDefault="008C181C" w:rsidP="00C41EED">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8C181C" w:rsidRPr="00C238D3" w:rsidRDefault="008C181C" w:rsidP="00C41EED">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8C181C" w:rsidRPr="00C238D3" w:rsidRDefault="008C181C" w:rsidP="00C41EED">
            <w:pPr>
              <w:jc w:val="center"/>
              <w:rPr>
                <w:rFonts w:eastAsia="標楷體"/>
                <w:sz w:val="18"/>
                <w:szCs w:val="18"/>
              </w:rPr>
            </w:pPr>
            <w:r w:rsidRPr="00C238D3">
              <w:rPr>
                <w:rFonts w:eastAsia="標楷體"/>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tcPr>
          <w:p w:rsidR="008C181C" w:rsidRPr="001A5BCA" w:rsidRDefault="008C181C" w:rsidP="00C41EED">
            <w:pPr>
              <w:adjustRightInd w:val="0"/>
              <w:snapToGrid w:val="0"/>
              <w:spacing w:line="240" w:lineRule="atLeast"/>
              <w:jc w:val="center"/>
              <w:rPr>
                <w:sz w:val="18"/>
                <w:szCs w:val="18"/>
              </w:rPr>
            </w:pPr>
            <w:r w:rsidRPr="001A5BCA">
              <w:rPr>
                <w:sz w:val="18"/>
                <w:szCs w:val="18"/>
              </w:rPr>
              <w:t>ME553</w:t>
            </w:r>
          </w:p>
        </w:tc>
        <w:tc>
          <w:tcPr>
            <w:tcW w:w="2151" w:type="dxa"/>
            <w:shd w:val="clear" w:color="auto" w:fill="auto"/>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電化學工程</w:t>
            </w:r>
          </w:p>
        </w:tc>
        <w:tc>
          <w:tcPr>
            <w:tcW w:w="4362" w:type="dxa"/>
            <w:shd w:val="clear" w:color="auto" w:fill="auto"/>
          </w:tcPr>
          <w:p w:rsidR="008C181C" w:rsidRPr="001A5BCA" w:rsidRDefault="008C181C" w:rsidP="00C41EED">
            <w:pPr>
              <w:adjustRightInd w:val="0"/>
              <w:snapToGrid w:val="0"/>
              <w:spacing w:line="240" w:lineRule="atLeast"/>
              <w:rPr>
                <w:sz w:val="18"/>
                <w:szCs w:val="18"/>
              </w:rPr>
            </w:pPr>
            <w:r w:rsidRPr="001A5BCA">
              <w:rPr>
                <w:sz w:val="18"/>
                <w:szCs w:val="18"/>
              </w:rPr>
              <w:t>Electrochemical Engineering</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tcPr>
          <w:p w:rsidR="008C181C" w:rsidRPr="001A5BCA" w:rsidRDefault="008C181C" w:rsidP="00C41EED">
            <w:pPr>
              <w:adjustRightInd w:val="0"/>
              <w:snapToGrid w:val="0"/>
              <w:spacing w:line="240" w:lineRule="atLeast"/>
              <w:jc w:val="center"/>
              <w:rPr>
                <w:sz w:val="18"/>
                <w:szCs w:val="18"/>
              </w:rPr>
            </w:pPr>
            <w:r w:rsidRPr="001A5BCA">
              <w:rPr>
                <w:sz w:val="18"/>
                <w:szCs w:val="18"/>
              </w:rPr>
              <w:t>ME561</w:t>
            </w:r>
          </w:p>
        </w:tc>
        <w:tc>
          <w:tcPr>
            <w:tcW w:w="2151" w:type="dxa"/>
            <w:shd w:val="clear" w:color="auto" w:fill="auto"/>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污水處理設備設計</w:t>
            </w:r>
          </w:p>
        </w:tc>
        <w:tc>
          <w:tcPr>
            <w:tcW w:w="4362" w:type="dxa"/>
            <w:shd w:val="clear" w:color="auto" w:fill="auto"/>
          </w:tcPr>
          <w:p w:rsidR="008C181C" w:rsidRPr="001A5BCA" w:rsidRDefault="008C181C" w:rsidP="00C41EED">
            <w:pPr>
              <w:adjustRightInd w:val="0"/>
              <w:snapToGrid w:val="0"/>
              <w:spacing w:line="240" w:lineRule="atLeast"/>
              <w:rPr>
                <w:sz w:val="18"/>
                <w:szCs w:val="18"/>
              </w:rPr>
            </w:pPr>
            <w:r w:rsidRPr="001A5BCA">
              <w:rPr>
                <w:sz w:val="18"/>
                <w:szCs w:val="18"/>
              </w:rPr>
              <w:t>Equipment Design for Waste Water Treatment</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68330F"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tcPr>
          <w:p w:rsidR="008C181C" w:rsidRPr="001A5BCA" w:rsidRDefault="008C181C" w:rsidP="00C41EED">
            <w:pPr>
              <w:adjustRightInd w:val="0"/>
              <w:snapToGrid w:val="0"/>
              <w:spacing w:line="240" w:lineRule="atLeast"/>
              <w:jc w:val="center"/>
              <w:rPr>
                <w:sz w:val="18"/>
                <w:szCs w:val="18"/>
              </w:rPr>
            </w:pPr>
            <w:r w:rsidRPr="001A5BCA">
              <w:rPr>
                <w:sz w:val="18"/>
                <w:szCs w:val="18"/>
              </w:rPr>
              <w:t>ME570</w:t>
            </w:r>
          </w:p>
        </w:tc>
        <w:tc>
          <w:tcPr>
            <w:tcW w:w="2151" w:type="dxa"/>
            <w:shd w:val="clear" w:color="auto" w:fill="auto"/>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焚化原理及技術</w:t>
            </w:r>
          </w:p>
        </w:tc>
        <w:tc>
          <w:tcPr>
            <w:tcW w:w="4362" w:type="dxa"/>
            <w:shd w:val="clear" w:color="auto" w:fill="auto"/>
          </w:tcPr>
          <w:p w:rsidR="008C181C" w:rsidRPr="001A5BCA" w:rsidRDefault="008C181C" w:rsidP="00C41EED">
            <w:pPr>
              <w:adjustRightInd w:val="0"/>
              <w:snapToGrid w:val="0"/>
              <w:spacing w:line="240" w:lineRule="atLeast"/>
              <w:rPr>
                <w:sz w:val="18"/>
                <w:szCs w:val="18"/>
              </w:rPr>
            </w:pPr>
            <w:r w:rsidRPr="001A5BCA">
              <w:rPr>
                <w:sz w:val="18"/>
                <w:szCs w:val="18"/>
              </w:rPr>
              <w:t>Incineration</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68330F"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ME572</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燃燒器設計與污染防治</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Combustor Design and Pollution Control</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68330F"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EA1C7E" w:rsidRDefault="008C181C" w:rsidP="00C41EED">
            <w:pPr>
              <w:jc w:val="center"/>
              <w:rPr>
                <w:rFonts w:cs="Calibri"/>
                <w:color w:val="000000"/>
                <w:sz w:val="18"/>
                <w:szCs w:val="18"/>
              </w:rPr>
            </w:pPr>
            <w:r>
              <w:rPr>
                <w:rFonts w:cs="Calibri" w:hint="eastAsia"/>
                <w:color w:val="000000"/>
                <w:sz w:val="18"/>
                <w:szCs w:val="18"/>
              </w:rPr>
              <w:t>ME574</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68330F"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68330F"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tcPr>
          <w:p w:rsidR="008C181C" w:rsidRPr="001A5BCA" w:rsidRDefault="008C181C" w:rsidP="00C41EED">
            <w:pPr>
              <w:adjustRightInd w:val="0"/>
              <w:snapToGrid w:val="0"/>
              <w:spacing w:line="240" w:lineRule="atLeast"/>
              <w:jc w:val="center"/>
              <w:rPr>
                <w:sz w:val="18"/>
                <w:szCs w:val="18"/>
              </w:rPr>
            </w:pPr>
            <w:r w:rsidRPr="001A5BCA">
              <w:rPr>
                <w:sz w:val="18"/>
                <w:szCs w:val="18"/>
              </w:rPr>
              <w:t>ME581</w:t>
            </w:r>
          </w:p>
        </w:tc>
        <w:tc>
          <w:tcPr>
            <w:tcW w:w="2151" w:type="dxa"/>
            <w:shd w:val="clear" w:color="auto" w:fill="auto"/>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燃料電池技術與系統設計</w:t>
            </w:r>
          </w:p>
        </w:tc>
        <w:tc>
          <w:tcPr>
            <w:tcW w:w="4362" w:type="dxa"/>
            <w:shd w:val="clear" w:color="auto" w:fill="auto"/>
          </w:tcPr>
          <w:p w:rsidR="008C181C" w:rsidRPr="001A5BCA" w:rsidRDefault="008C181C" w:rsidP="00C41EED">
            <w:pPr>
              <w:adjustRightInd w:val="0"/>
              <w:snapToGrid w:val="0"/>
              <w:spacing w:line="240" w:lineRule="atLeast"/>
              <w:rPr>
                <w:sz w:val="18"/>
                <w:szCs w:val="18"/>
              </w:rPr>
            </w:pPr>
            <w:r w:rsidRPr="001A5BCA">
              <w:rPr>
                <w:sz w:val="18"/>
                <w:szCs w:val="18"/>
              </w:rPr>
              <w:t>Fuel Cell Technology and System D</w:t>
            </w:r>
            <w:r w:rsidRPr="001A5BCA">
              <w:rPr>
                <w:rFonts w:hint="eastAsia"/>
                <w:sz w:val="18"/>
                <w:szCs w:val="18"/>
              </w:rPr>
              <w:t>esign</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Pr>
                <w:rFonts w:hint="eastAsia"/>
                <w:sz w:val="18"/>
                <w:szCs w:val="18"/>
              </w:rPr>
              <w:t>ME584</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9715F1">
              <w:rPr>
                <w:sz w:val="18"/>
                <w:szCs w:val="18"/>
              </w:rPr>
              <w:t>Advanced Technologies in Energy and its Applications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Pr>
                <w:rFonts w:hint="eastAsia"/>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ME586</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空氣污染控制設計</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Air Pollution Control Design</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bCs/>
                <w:sz w:val="18"/>
                <w:szCs w:val="18"/>
              </w:rPr>
            </w:pPr>
            <w:r w:rsidRPr="001A5BCA">
              <w:rPr>
                <w:rFonts w:hint="eastAsia"/>
                <w:bCs/>
                <w:sz w:val="18"/>
                <w:szCs w:val="18"/>
              </w:rPr>
              <w:t>ME601</w:t>
            </w:r>
          </w:p>
        </w:tc>
        <w:tc>
          <w:tcPr>
            <w:tcW w:w="2151" w:type="dxa"/>
            <w:shd w:val="clear" w:color="auto" w:fill="auto"/>
            <w:vAlign w:val="center"/>
          </w:tcPr>
          <w:p w:rsidR="008C181C" w:rsidRPr="001A5BCA" w:rsidRDefault="008C181C" w:rsidP="00C41EED">
            <w:pPr>
              <w:adjustRightInd w:val="0"/>
              <w:snapToGrid w:val="0"/>
              <w:spacing w:line="240" w:lineRule="atLeast"/>
              <w:rPr>
                <w:rFonts w:ascii="標楷體" w:eastAsia="標楷體" w:hAnsi="標楷體"/>
                <w:bCs/>
                <w:sz w:val="18"/>
                <w:szCs w:val="18"/>
              </w:rPr>
            </w:pPr>
            <w:r w:rsidRPr="001A5BCA">
              <w:rPr>
                <w:rFonts w:ascii="標楷體" w:eastAsia="標楷體" w:hAnsi="標楷體" w:hint="eastAsia"/>
                <w:bCs/>
                <w:sz w:val="18"/>
                <w:szCs w:val="18"/>
              </w:rPr>
              <w:t>可</w:t>
            </w:r>
            <w:proofErr w:type="gramStart"/>
            <w:r w:rsidRPr="001A5BCA">
              <w:rPr>
                <w:rFonts w:ascii="標楷體" w:eastAsia="標楷體" w:hAnsi="標楷體" w:hint="eastAsia"/>
                <w:bCs/>
                <w:sz w:val="18"/>
                <w:szCs w:val="18"/>
              </w:rPr>
              <w:t>壓縮流學</w:t>
            </w:r>
            <w:proofErr w:type="gramEnd"/>
          </w:p>
        </w:tc>
        <w:tc>
          <w:tcPr>
            <w:tcW w:w="4362" w:type="dxa"/>
            <w:shd w:val="clear" w:color="auto" w:fill="auto"/>
            <w:vAlign w:val="center"/>
          </w:tcPr>
          <w:p w:rsidR="008C181C" w:rsidRPr="001A5BCA" w:rsidRDefault="008C181C" w:rsidP="00C41EED">
            <w:pPr>
              <w:adjustRightInd w:val="0"/>
              <w:snapToGrid w:val="0"/>
              <w:spacing w:line="240" w:lineRule="atLeast"/>
              <w:rPr>
                <w:rFonts w:ascii="新細明體" w:hAnsi="新細明體"/>
                <w:bCs/>
                <w:sz w:val="18"/>
                <w:szCs w:val="18"/>
              </w:rPr>
            </w:pPr>
            <w:r w:rsidRPr="001A5BCA">
              <w:rPr>
                <w:rFonts w:hint="eastAsia"/>
                <w:bCs/>
                <w:sz w:val="18"/>
                <w:szCs w:val="18"/>
              </w:rPr>
              <w:t>Compressible Flow</w:t>
            </w:r>
          </w:p>
        </w:tc>
        <w:tc>
          <w:tcPr>
            <w:tcW w:w="705" w:type="dxa"/>
            <w:shd w:val="clear" w:color="auto" w:fill="auto"/>
            <w:vAlign w:val="center"/>
          </w:tcPr>
          <w:p w:rsidR="008C181C" w:rsidRPr="001A5BCA" w:rsidRDefault="008C181C" w:rsidP="00C41EED">
            <w:pPr>
              <w:adjustRightInd w:val="0"/>
              <w:snapToGrid w:val="0"/>
              <w:spacing w:line="240" w:lineRule="atLeast"/>
              <w:jc w:val="center"/>
              <w:rPr>
                <w:bCs/>
                <w:sz w:val="18"/>
                <w:szCs w:val="18"/>
              </w:rPr>
            </w:pPr>
            <w:r w:rsidRPr="001A5BCA">
              <w:rPr>
                <w:rFonts w:hint="eastAsia"/>
                <w:bCs/>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bCs/>
                <w:sz w:val="18"/>
                <w:szCs w:val="18"/>
              </w:rPr>
            </w:pPr>
            <w:r w:rsidRPr="001A5BCA">
              <w:rPr>
                <w:rFonts w:hint="eastAsia"/>
                <w:bCs/>
                <w:sz w:val="18"/>
                <w:szCs w:val="18"/>
              </w:rPr>
              <w:t>ME608</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bCs/>
                <w:sz w:val="18"/>
                <w:szCs w:val="18"/>
              </w:rPr>
            </w:pPr>
            <w:r w:rsidRPr="001A5BCA">
              <w:rPr>
                <w:rFonts w:eastAsia="標楷體"/>
                <w:bCs/>
                <w:sz w:val="18"/>
                <w:szCs w:val="18"/>
              </w:rPr>
              <w:t>電子冷卻技術</w:t>
            </w:r>
          </w:p>
        </w:tc>
        <w:tc>
          <w:tcPr>
            <w:tcW w:w="4362" w:type="dxa"/>
            <w:shd w:val="clear" w:color="auto" w:fill="auto"/>
            <w:vAlign w:val="center"/>
          </w:tcPr>
          <w:p w:rsidR="008C181C" w:rsidRPr="001A5BCA" w:rsidRDefault="008C181C" w:rsidP="00C41EED">
            <w:pPr>
              <w:autoSpaceDE w:val="0"/>
              <w:autoSpaceDN w:val="0"/>
              <w:adjustRightInd w:val="0"/>
              <w:snapToGrid w:val="0"/>
              <w:spacing w:line="240" w:lineRule="atLeast"/>
              <w:ind w:rightChars="38" w:right="91"/>
              <w:rPr>
                <w:rFonts w:eastAsia="標楷體"/>
                <w:bCs/>
                <w:sz w:val="18"/>
                <w:szCs w:val="18"/>
              </w:rPr>
            </w:pPr>
            <w:r w:rsidRPr="001A5BCA">
              <w:rPr>
                <w:rFonts w:eastAsia="標楷體"/>
                <w:bCs/>
                <w:sz w:val="18"/>
                <w:szCs w:val="18"/>
              </w:rPr>
              <w:t>Electronic</w:t>
            </w:r>
            <w:r w:rsidRPr="001A5BCA">
              <w:rPr>
                <w:rFonts w:eastAsia="標楷體" w:hint="eastAsia"/>
                <w:bCs/>
                <w:sz w:val="18"/>
                <w:szCs w:val="18"/>
              </w:rPr>
              <w:t xml:space="preserve"> </w:t>
            </w:r>
            <w:r w:rsidRPr="001A5BCA">
              <w:rPr>
                <w:rFonts w:eastAsia="標楷體"/>
                <w:bCs/>
                <w:sz w:val="18"/>
                <w:szCs w:val="18"/>
              </w:rPr>
              <w:t>Cooling Techniques</w:t>
            </w:r>
          </w:p>
        </w:tc>
        <w:tc>
          <w:tcPr>
            <w:tcW w:w="705" w:type="dxa"/>
            <w:shd w:val="clear" w:color="auto" w:fill="auto"/>
            <w:vAlign w:val="center"/>
          </w:tcPr>
          <w:p w:rsidR="008C181C" w:rsidRPr="001A5BCA" w:rsidRDefault="008C181C" w:rsidP="00C41EED">
            <w:pPr>
              <w:adjustRightInd w:val="0"/>
              <w:snapToGrid w:val="0"/>
              <w:spacing w:line="240" w:lineRule="atLeast"/>
              <w:jc w:val="center"/>
              <w:rPr>
                <w:bCs/>
                <w:sz w:val="18"/>
                <w:szCs w:val="18"/>
              </w:rPr>
            </w:pPr>
            <w:r w:rsidRPr="001A5BCA">
              <w:rPr>
                <w:rFonts w:hint="eastAsia"/>
                <w:bCs/>
                <w:sz w:val="18"/>
                <w:szCs w:val="18"/>
              </w:rPr>
              <w:t>3</w:t>
            </w:r>
          </w:p>
        </w:tc>
      </w:tr>
      <w:tr w:rsidR="008C181C" w:rsidRPr="00C238D3" w:rsidTr="00C41EED">
        <w:trPr>
          <w:trHeight w:val="20"/>
        </w:trPr>
        <w:tc>
          <w:tcPr>
            <w:tcW w:w="1452" w:type="dxa"/>
            <w:vMerge w:val="restart"/>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r>
              <w:rPr>
                <w:rFonts w:eastAsia="標楷體" w:hAnsi="標楷體"/>
                <w:sz w:val="18"/>
                <w:szCs w:val="18"/>
              </w:rPr>
              <w:t>尖端材料與應用力學課程</w:t>
            </w:r>
          </w:p>
          <w:p w:rsidR="008C181C" w:rsidRPr="00C238D3" w:rsidRDefault="008C181C"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ME517</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有限元素法</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Finite Element Method</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ME522</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電腦輔助實務分析與應用</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 xml:space="preserve">Computer Aided Analysis </w:t>
            </w:r>
            <w:r w:rsidRPr="001A5BCA">
              <w:rPr>
                <w:rFonts w:hint="eastAsia"/>
                <w:sz w:val="18"/>
                <w:szCs w:val="18"/>
              </w:rPr>
              <w:t>for</w:t>
            </w:r>
            <w:r w:rsidRPr="001A5BCA">
              <w:rPr>
                <w:sz w:val="18"/>
                <w:szCs w:val="18"/>
              </w:rPr>
              <w:t xml:space="preserve"> Mechanical Design</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ME541</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材料機械性質</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Mechanical Behavior of Materials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ME573</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材料實驗方法</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Experimental Methods for Engineering Materials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ME580</w:t>
            </w:r>
          </w:p>
        </w:tc>
        <w:tc>
          <w:tcPr>
            <w:tcW w:w="2151" w:type="dxa"/>
            <w:shd w:val="clear" w:color="auto" w:fill="auto"/>
            <w:vAlign w:val="center"/>
          </w:tcPr>
          <w:p w:rsidR="008C181C" w:rsidRPr="001A5BCA" w:rsidRDefault="008C181C" w:rsidP="00C41EED">
            <w:pPr>
              <w:adjustRightInd w:val="0"/>
              <w:snapToGrid w:val="0"/>
              <w:spacing w:line="240" w:lineRule="atLeast"/>
              <w:rPr>
                <w:rFonts w:eastAsia="標楷體"/>
                <w:sz w:val="18"/>
                <w:szCs w:val="18"/>
              </w:rPr>
            </w:pPr>
            <w:r w:rsidRPr="001A5BCA">
              <w:rPr>
                <w:rFonts w:eastAsia="標楷體" w:hAnsi="標楷體"/>
                <w:sz w:val="18"/>
                <w:szCs w:val="18"/>
              </w:rPr>
              <w:t>材料疲勞損傷分析</w:t>
            </w:r>
          </w:p>
        </w:tc>
        <w:tc>
          <w:tcPr>
            <w:tcW w:w="4362" w:type="dxa"/>
            <w:shd w:val="clear" w:color="auto" w:fill="auto"/>
            <w:vAlign w:val="center"/>
          </w:tcPr>
          <w:p w:rsidR="008C181C" w:rsidRPr="001A5BCA" w:rsidRDefault="008C181C" w:rsidP="00C41EED">
            <w:pPr>
              <w:adjustRightInd w:val="0"/>
              <w:snapToGrid w:val="0"/>
              <w:spacing w:line="240" w:lineRule="atLeast"/>
              <w:rPr>
                <w:sz w:val="18"/>
                <w:szCs w:val="18"/>
              </w:rPr>
            </w:pPr>
            <w:r w:rsidRPr="001A5BCA">
              <w:rPr>
                <w:sz w:val="18"/>
                <w:szCs w:val="18"/>
              </w:rPr>
              <w:t>Fatigue of Engineering Materials</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restart"/>
            <w:shd w:val="clear" w:color="auto" w:fill="auto"/>
            <w:vAlign w:val="center"/>
          </w:tcPr>
          <w:p w:rsidR="008C181C" w:rsidRPr="00C238D3" w:rsidRDefault="008C181C" w:rsidP="00C41EED">
            <w:pPr>
              <w:adjustRightInd w:val="0"/>
              <w:snapToGrid w:val="0"/>
              <w:spacing w:line="240" w:lineRule="atLeast"/>
              <w:jc w:val="center"/>
              <w:rPr>
                <w:rFonts w:eastAsia="標楷體" w:hAnsi="標楷體"/>
                <w:sz w:val="18"/>
                <w:szCs w:val="18"/>
              </w:rPr>
            </w:pPr>
            <w:r>
              <w:rPr>
                <w:rFonts w:eastAsia="標楷體" w:hAnsi="標楷體"/>
                <w:sz w:val="18"/>
                <w:szCs w:val="18"/>
              </w:rPr>
              <w:t>精密機電與生</w:t>
            </w:r>
            <w:proofErr w:type="gramStart"/>
            <w:r>
              <w:rPr>
                <w:rFonts w:eastAsia="標楷體" w:hAnsi="標楷體"/>
                <w:sz w:val="18"/>
                <w:szCs w:val="18"/>
              </w:rPr>
              <w:t>醫</w:t>
            </w:r>
            <w:proofErr w:type="gramEnd"/>
            <w:r>
              <w:rPr>
                <w:rFonts w:eastAsia="標楷體" w:hAnsi="標楷體"/>
                <w:sz w:val="18"/>
                <w:szCs w:val="18"/>
              </w:rPr>
              <w:t>系統課程</w:t>
            </w:r>
          </w:p>
          <w:p w:rsidR="008C181C" w:rsidRPr="00C238D3" w:rsidRDefault="008C181C" w:rsidP="00C41EED">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ME508</w:t>
            </w:r>
          </w:p>
        </w:tc>
        <w:tc>
          <w:tcPr>
            <w:tcW w:w="2151" w:type="dxa"/>
            <w:shd w:val="clear" w:color="auto" w:fill="auto"/>
            <w:vAlign w:val="center"/>
          </w:tcPr>
          <w:p w:rsidR="008C181C" w:rsidRPr="00C06E50" w:rsidRDefault="008C181C" w:rsidP="00C41EED">
            <w:pPr>
              <w:adjustRightInd w:val="0"/>
              <w:snapToGrid w:val="0"/>
              <w:spacing w:line="240" w:lineRule="atLeast"/>
              <w:rPr>
                <w:rFonts w:eastAsia="標楷體"/>
                <w:sz w:val="18"/>
                <w:szCs w:val="18"/>
              </w:rPr>
            </w:pPr>
            <w:r w:rsidRPr="00C06E50">
              <w:rPr>
                <w:rFonts w:eastAsia="標楷體" w:hAnsi="標楷體"/>
                <w:sz w:val="18"/>
                <w:szCs w:val="18"/>
              </w:rPr>
              <w:t>微機電量測技術</w:t>
            </w:r>
          </w:p>
        </w:tc>
        <w:tc>
          <w:tcPr>
            <w:tcW w:w="4362" w:type="dxa"/>
            <w:shd w:val="clear" w:color="auto" w:fill="auto"/>
            <w:vAlign w:val="center"/>
          </w:tcPr>
          <w:p w:rsidR="008C181C" w:rsidRPr="00C06E50" w:rsidRDefault="008C181C" w:rsidP="00C41EED">
            <w:pPr>
              <w:adjustRightInd w:val="0"/>
              <w:snapToGrid w:val="0"/>
              <w:spacing w:line="240" w:lineRule="atLeast"/>
              <w:rPr>
                <w:sz w:val="18"/>
                <w:szCs w:val="18"/>
              </w:rPr>
            </w:pPr>
            <w:r w:rsidRPr="00C06E50">
              <w:rPr>
                <w:sz w:val="18"/>
                <w:szCs w:val="18"/>
              </w:rPr>
              <w:t>MEMS Measurement Technology</w:t>
            </w:r>
          </w:p>
        </w:tc>
        <w:tc>
          <w:tcPr>
            <w:tcW w:w="705"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3</w:t>
            </w:r>
          </w:p>
        </w:tc>
      </w:tr>
      <w:tr w:rsidR="008C181C" w:rsidRPr="00C238D3" w:rsidTr="00C41EED">
        <w:trPr>
          <w:trHeight w:val="20"/>
        </w:trPr>
        <w:tc>
          <w:tcPr>
            <w:tcW w:w="1452" w:type="dxa"/>
            <w:vMerge/>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p>
        </w:tc>
        <w:tc>
          <w:tcPr>
            <w:tcW w:w="927"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ME525</w:t>
            </w:r>
          </w:p>
        </w:tc>
        <w:tc>
          <w:tcPr>
            <w:tcW w:w="2151" w:type="dxa"/>
            <w:shd w:val="clear" w:color="auto" w:fill="auto"/>
            <w:vAlign w:val="center"/>
          </w:tcPr>
          <w:p w:rsidR="008C181C" w:rsidRPr="00C06E50" w:rsidRDefault="008C181C" w:rsidP="00C41EED">
            <w:pPr>
              <w:adjustRightInd w:val="0"/>
              <w:snapToGrid w:val="0"/>
              <w:spacing w:line="240" w:lineRule="atLeast"/>
              <w:rPr>
                <w:rFonts w:eastAsia="標楷體"/>
                <w:sz w:val="18"/>
                <w:szCs w:val="18"/>
              </w:rPr>
            </w:pPr>
            <w:r w:rsidRPr="00C06E50">
              <w:rPr>
                <w:rFonts w:eastAsia="標楷體" w:hAnsi="標楷體"/>
                <w:sz w:val="18"/>
                <w:szCs w:val="18"/>
              </w:rPr>
              <w:t>線性系統</w:t>
            </w:r>
          </w:p>
        </w:tc>
        <w:tc>
          <w:tcPr>
            <w:tcW w:w="4362" w:type="dxa"/>
            <w:shd w:val="clear" w:color="auto" w:fill="auto"/>
            <w:vAlign w:val="center"/>
          </w:tcPr>
          <w:p w:rsidR="008C181C" w:rsidRPr="00C06E50" w:rsidRDefault="008C181C" w:rsidP="00C41EED">
            <w:pPr>
              <w:adjustRightInd w:val="0"/>
              <w:snapToGrid w:val="0"/>
              <w:spacing w:line="240" w:lineRule="atLeast"/>
              <w:rPr>
                <w:sz w:val="18"/>
                <w:szCs w:val="18"/>
              </w:rPr>
            </w:pPr>
            <w:r w:rsidRPr="00C06E50">
              <w:rPr>
                <w:sz w:val="18"/>
                <w:szCs w:val="18"/>
              </w:rPr>
              <w:t>Linear Systems</w:t>
            </w:r>
          </w:p>
        </w:tc>
        <w:tc>
          <w:tcPr>
            <w:tcW w:w="705"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ME539</w:t>
            </w:r>
          </w:p>
        </w:tc>
        <w:tc>
          <w:tcPr>
            <w:tcW w:w="2151" w:type="dxa"/>
            <w:shd w:val="clear" w:color="auto" w:fill="auto"/>
            <w:vAlign w:val="center"/>
          </w:tcPr>
          <w:p w:rsidR="008C181C" w:rsidRPr="00C06E50" w:rsidRDefault="008C181C" w:rsidP="00C41EED">
            <w:pPr>
              <w:adjustRightInd w:val="0"/>
              <w:snapToGrid w:val="0"/>
              <w:spacing w:line="240" w:lineRule="atLeast"/>
              <w:rPr>
                <w:rFonts w:eastAsia="標楷體"/>
                <w:sz w:val="18"/>
                <w:szCs w:val="18"/>
              </w:rPr>
            </w:pPr>
            <w:r w:rsidRPr="00C06E50">
              <w:rPr>
                <w:rFonts w:eastAsia="標楷體"/>
                <w:sz w:val="18"/>
                <w:szCs w:val="18"/>
              </w:rPr>
              <w:t>從物理學到生理學</w:t>
            </w:r>
          </w:p>
        </w:tc>
        <w:tc>
          <w:tcPr>
            <w:tcW w:w="4362" w:type="dxa"/>
            <w:shd w:val="clear" w:color="auto" w:fill="auto"/>
            <w:vAlign w:val="center"/>
          </w:tcPr>
          <w:p w:rsidR="008C181C" w:rsidRPr="00C06E50" w:rsidRDefault="008C181C" w:rsidP="00C41EED">
            <w:pPr>
              <w:adjustRightInd w:val="0"/>
              <w:snapToGrid w:val="0"/>
              <w:spacing w:line="240" w:lineRule="atLeast"/>
              <w:rPr>
                <w:sz w:val="18"/>
                <w:szCs w:val="18"/>
              </w:rPr>
            </w:pPr>
            <w:r w:rsidRPr="00C06E50">
              <w:rPr>
                <w:sz w:val="18"/>
                <w:szCs w:val="18"/>
              </w:rPr>
              <w:t>From Physics to Physiology: An Interdisciplinary Approach to Solve Biomedical Problems</w:t>
            </w:r>
          </w:p>
        </w:tc>
        <w:tc>
          <w:tcPr>
            <w:tcW w:w="705"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tcPr>
          <w:p w:rsidR="008C181C" w:rsidRPr="00C238D3" w:rsidRDefault="008C181C" w:rsidP="00C41EED">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8C181C" w:rsidRPr="00C238D3" w:rsidRDefault="008C181C" w:rsidP="00C41EED">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8C181C" w:rsidRPr="00C238D3" w:rsidRDefault="008C181C" w:rsidP="00C41EED">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ME567</w:t>
            </w:r>
          </w:p>
        </w:tc>
        <w:tc>
          <w:tcPr>
            <w:tcW w:w="2151" w:type="dxa"/>
            <w:shd w:val="clear" w:color="auto" w:fill="auto"/>
            <w:vAlign w:val="center"/>
          </w:tcPr>
          <w:p w:rsidR="008C181C" w:rsidRPr="00C06E50" w:rsidRDefault="008C181C" w:rsidP="00C41EED">
            <w:pPr>
              <w:adjustRightInd w:val="0"/>
              <w:snapToGrid w:val="0"/>
              <w:spacing w:line="240" w:lineRule="atLeast"/>
              <w:rPr>
                <w:rFonts w:eastAsia="標楷體"/>
                <w:sz w:val="18"/>
                <w:szCs w:val="18"/>
              </w:rPr>
            </w:pPr>
            <w:r w:rsidRPr="00C06E50">
              <w:rPr>
                <w:rFonts w:eastAsia="標楷體"/>
                <w:sz w:val="18"/>
                <w:szCs w:val="18"/>
              </w:rPr>
              <w:t>老人福祉科技</w:t>
            </w:r>
          </w:p>
        </w:tc>
        <w:tc>
          <w:tcPr>
            <w:tcW w:w="4362" w:type="dxa"/>
            <w:shd w:val="clear" w:color="auto" w:fill="auto"/>
            <w:vAlign w:val="center"/>
          </w:tcPr>
          <w:p w:rsidR="008C181C" w:rsidRPr="00C06E50" w:rsidRDefault="008C181C" w:rsidP="00C41EED">
            <w:pPr>
              <w:adjustRightInd w:val="0"/>
              <w:snapToGrid w:val="0"/>
              <w:spacing w:line="240" w:lineRule="atLeast"/>
              <w:rPr>
                <w:sz w:val="18"/>
                <w:szCs w:val="18"/>
              </w:rPr>
            </w:pPr>
            <w:r w:rsidRPr="00C06E50">
              <w:rPr>
                <w:sz w:val="18"/>
                <w:szCs w:val="18"/>
              </w:rPr>
              <w:t xml:space="preserve">Introduction to </w:t>
            </w:r>
            <w:proofErr w:type="spellStart"/>
            <w:r w:rsidRPr="00C06E50">
              <w:rPr>
                <w:sz w:val="18"/>
                <w:szCs w:val="18"/>
              </w:rPr>
              <w:t>Gerontechnology</w:t>
            </w:r>
            <w:proofErr w:type="spellEnd"/>
          </w:p>
        </w:tc>
        <w:tc>
          <w:tcPr>
            <w:tcW w:w="705"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sidRPr="00C06E50">
              <w:rPr>
                <w:sz w:val="18"/>
                <w:szCs w:val="18"/>
              </w:rPr>
              <w:t>3</w:t>
            </w:r>
          </w:p>
        </w:tc>
      </w:tr>
      <w:tr w:rsidR="008C181C" w:rsidRPr="00AC1962"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8C181C" w:rsidRPr="00C238D3" w:rsidRDefault="008C181C" w:rsidP="00C41EED">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8C181C" w:rsidRPr="00C238D3" w:rsidRDefault="008C181C" w:rsidP="00C41EED">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3</w:t>
            </w:r>
          </w:p>
        </w:tc>
      </w:tr>
      <w:tr w:rsidR="008C181C" w:rsidRPr="00AC1962"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281E06" w:rsidRDefault="008C181C" w:rsidP="00C41EED">
            <w:pPr>
              <w:jc w:val="center"/>
              <w:rPr>
                <w:rFonts w:cs="Times New Roman"/>
                <w:sz w:val="18"/>
                <w:szCs w:val="18"/>
              </w:rPr>
            </w:pPr>
            <w:r w:rsidRPr="00281E06">
              <w:rPr>
                <w:rFonts w:cs="Times New Roman" w:hint="eastAsia"/>
                <w:sz w:val="18"/>
                <w:szCs w:val="18"/>
              </w:rPr>
              <w:t>ME591</w:t>
            </w:r>
          </w:p>
        </w:tc>
        <w:tc>
          <w:tcPr>
            <w:tcW w:w="2151" w:type="dxa"/>
            <w:shd w:val="clear" w:color="auto" w:fill="auto"/>
            <w:vAlign w:val="center"/>
          </w:tcPr>
          <w:p w:rsidR="008C181C" w:rsidRPr="00281E06" w:rsidRDefault="008C181C" w:rsidP="00C41EED">
            <w:pPr>
              <w:adjustRightInd w:val="0"/>
              <w:snapToGrid w:val="0"/>
              <w:spacing w:line="240" w:lineRule="atLeast"/>
              <w:rPr>
                <w:rFonts w:ascii="標楷體" w:eastAsia="標楷體" w:hAnsi="標楷體"/>
                <w:sz w:val="18"/>
                <w:szCs w:val="18"/>
              </w:rPr>
            </w:pPr>
            <w:r w:rsidRPr="00281E06">
              <w:rPr>
                <w:rFonts w:eastAsia="標楷體"/>
                <w:sz w:val="18"/>
                <w:szCs w:val="18"/>
              </w:rPr>
              <w:t>電子構裝失效模式分析</w:t>
            </w:r>
          </w:p>
        </w:tc>
        <w:tc>
          <w:tcPr>
            <w:tcW w:w="4362" w:type="dxa"/>
            <w:shd w:val="clear" w:color="auto" w:fill="auto"/>
            <w:vAlign w:val="center"/>
          </w:tcPr>
          <w:p w:rsidR="008C181C" w:rsidRPr="00281E06" w:rsidRDefault="008C181C" w:rsidP="00C41EED">
            <w:pPr>
              <w:adjustRightInd w:val="0"/>
              <w:snapToGrid w:val="0"/>
              <w:spacing w:line="240" w:lineRule="atLeast"/>
              <w:rPr>
                <w:sz w:val="18"/>
                <w:szCs w:val="18"/>
              </w:rPr>
            </w:pPr>
            <w:r w:rsidRPr="00281E06">
              <w:rPr>
                <w:rFonts w:hint="eastAsia"/>
                <w:sz w:val="18"/>
                <w:szCs w:val="18"/>
              </w:rPr>
              <w:t>Failure Modes in Electronic Packages</w:t>
            </w:r>
          </w:p>
        </w:tc>
        <w:tc>
          <w:tcPr>
            <w:tcW w:w="705" w:type="dxa"/>
            <w:shd w:val="clear" w:color="auto" w:fill="auto"/>
            <w:vAlign w:val="center"/>
          </w:tcPr>
          <w:p w:rsidR="008C181C" w:rsidRPr="00281E06" w:rsidRDefault="008C181C" w:rsidP="00C41EED">
            <w:pPr>
              <w:adjustRightInd w:val="0"/>
              <w:snapToGrid w:val="0"/>
              <w:spacing w:line="240" w:lineRule="atLeast"/>
              <w:jc w:val="center"/>
              <w:rPr>
                <w:sz w:val="18"/>
                <w:szCs w:val="18"/>
              </w:rPr>
            </w:pPr>
            <w:r w:rsidRPr="00281E06">
              <w:rPr>
                <w:rFonts w:hint="eastAsia"/>
                <w:sz w:val="18"/>
                <w:szCs w:val="18"/>
              </w:rPr>
              <w:t>3</w:t>
            </w:r>
          </w:p>
        </w:tc>
      </w:tr>
      <w:tr w:rsidR="008C181C" w:rsidRPr="00AC1962"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F8763F" w:rsidRDefault="008C181C"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151" w:type="dxa"/>
            <w:shd w:val="clear" w:color="auto" w:fill="auto"/>
            <w:vAlign w:val="center"/>
          </w:tcPr>
          <w:p w:rsidR="008C181C" w:rsidRPr="00F8763F" w:rsidRDefault="008C181C"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362" w:type="dxa"/>
            <w:shd w:val="clear" w:color="auto" w:fill="auto"/>
            <w:vAlign w:val="center"/>
          </w:tcPr>
          <w:p w:rsidR="008C181C" w:rsidRPr="00F8763F" w:rsidRDefault="008C181C"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7205AC">
              <w:rPr>
                <w:rFonts w:cs="Times New Roman"/>
                <w:color w:val="FF0000"/>
                <w:sz w:val="18"/>
                <w:szCs w:val="18"/>
                <w:u w:val="single"/>
              </w:rPr>
              <w:t>V</w:t>
            </w:r>
            <w:bookmarkStart w:id="0" w:name="_GoBack"/>
            <w:bookmarkEnd w:id="0"/>
            <w:r w:rsidRPr="00F8763F">
              <w:rPr>
                <w:rFonts w:cs="Times New Roman"/>
                <w:color w:val="FF0000"/>
                <w:sz w:val="18"/>
                <w:szCs w:val="18"/>
                <w:u w:val="single"/>
              </w:rPr>
              <w:t>ision</w:t>
            </w:r>
          </w:p>
        </w:tc>
        <w:tc>
          <w:tcPr>
            <w:tcW w:w="705" w:type="dxa"/>
            <w:shd w:val="clear" w:color="auto" w:fill="auto"/>
            <w:vAlign w:val="center"/>
          </w:tcPr>
          <w:p w:rsidR="008C181C" w:rsidRPr="00F8763F" w:rsidRDefault="008C181C"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8C181C" w:rsidRPr="00AC1962"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912560" w:rsidRDefault="008C181C" w:rsidP="00C41EED">
            <w:pPr>
              <w:jc w:val="center"/>
              <w:rPr>
                <w:rFonts w:cs="Times New Roman"/>
                <w:sz w:val="18"/>
                <w:szCs w:val="18"/>
              </w:rPr>
            </w:pPr>
            <w:r w:rsidRPr="00912560">
              <w:rPr>
                <w:rFonts w:cs="Times New Roman"/>
                <w:sz w:val="18"/>
                <w:szCs w:val="18"/>
              </w:rPr>
              <w:t>ME602</w:t>
            </w:r>
          </w:p>
        </w:tc>
        <w:tc>
          <w:tcPr>
            <w:tcW w:w="2151" w:type="dxa"/>
            <w:shd w:val="clear" w:color="auto" w:fill="auto"/>
            <w:vAlign w:val="center"/>
          </w:tcPr>
          <w:p w:rsidR="008C181C" w:rsidRPr="00C06E50" w:rsidRDefault="008C181C" w:rsidP="00C41EED">
            <w:pPr>
              <w:jc w:val="left"/>
              <w:rPr>
                <w:rFonts w:ascii="標楷體" w:eastAsia="標楷體" w:hAnsi="標楷體"/>
                <w:sz w:val="18"/>
                <w:szCs w:val="18"/>
              </w:rPr>
            </w:pPr>
            <w:r w:rsidRPr="00C06E50">
              <w:rPr>
                <w:rFonts w:ascii="標楷體" w:eastAsia="標楷體" w:hAnsi="標楷體" w:hint="eastAsia"/>
                <w:sz w:val="18"/>
                <w:szCs w:val="18"/>
              </w:rPr>
              <w:t>機器人學</w:t>
            </w:r>
          </w:p>
        </w:tc>
        <w:tc>
          <w:tcPr>
            <w:tcW w:w="4362" w:type="dxa"/>
            <w:shd w:val="clear" w:color="auto" w:fill="auto"/>
            <w:vAlign w:val="center"/>
          </w:tcPr>
          <w:p w:rsidR="008C181C" w:rsidRPr="00C06E50" w:rsidRDefault="008C181C" w:rsidP="00C41EED">
            <w:pPr>
              <w:adjustRightInd w:val="0"/>
              <w:snapToGrid w:val="0"/>
              <w:spacing w:line="240" w:lineRule="atLeast"/>
              <w:rPr>
                <w:sz w:val="18"/>
                <w:szCs w:val="18"/>
              </w:rPr>
            </w:pPr>
            <w:r w:rsidRPr="001A5BCA">
              <w:rPr>
                <w:sz w:val="18"/>
                <w:szCs w:val="18"/>
              </w:rPr>
              <w:t>Robotics</w:t>
            </w:r>
          </w:p>
        </w:tc>
        <w:tc>
          <w:tcPr>
            <w:tcW w:w="705" w:type="dxa"/>
            <w:shd w:val="clear" w:color="auto" w:fill="auto"/>
            <w:vAlign w:val="center"/>
          </w:tcPr>
          <w:p w:rsidR="008C181C" w:rsidRPr="00C06E50" w:rsidRDefault="008C181C" w:rsidP="00C41EED">
            <w:pPr>
              <w:adjustRightInd w:val="0"/>
              <w:snapToGrid w:val="0"/>
              <w:spacing w:line="240" w:lineRule="atLeast"/>
              <w:jc w:val="center"/>
              <w:rPr>
                <w:sz w:val="18"/>
                <w:szCs w:val="18"/>
              </w:rPr>
            </w:pPr>
            <w:r>
              <w:rPr>
                <w:rFonts w:hint="eastAsia"/>
                <w:sz w:val="18"/>
                <w:szCs w:val="18"/>
              </w:rPr>
              <w:t>3</w:t>
            </w:r>
          </w:p>
        </w:tc>
      </w:tr>
      <w:tr w:rsidR="008C181C" w:rsidRPr="00AC1962"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912560" w:rsidRDefault="008C181C" w:rsidP="00C41EED">
            <w:pPr>
              <w:jc w:val="center"/>
              <w:rPr>
                <w:rFonts w:cs="Times New Roman"/>
                <w:sz w:val="18"/>
                <w:szCs w:val="18"/>
              </w:rPr>
            </w:pPr>
            <w:r w:rsidRPr="00912560">
              <w:rPr>
                <w:rFonts w:cs="Times New Roman"/>
                <w:sz w:val="18"/>
                <w:szCs w:val="18"/>
              </w:rPr>
              <w:t>ME606</w:t>
            </w:r>
          </w:p>
        </w:tc>
        <w:tc>
          <w:tcPr>
            <w:tcW w:w="2151" w:type="dxa"/>
            <w:shd w:val="clear" w:color="auto" w:fill="auto"/>
            <w:vAlign w:val="center"/>
          </w:tcPr>
          <w:p w:rsidR="008C181C" w:rsidRPr="00C06E50" w:rsidRDefault="008C181C" w:rsidP="00C41EED">
            <w:pPr>
              <w:jc w:val="left"/>
              <w:rPr>
                <w:rFonts w:ascii="標楷體" w:eastAsia="標楷體" w:hAnsi="標楷體"/>
                <w:sz w:val="18"/>
                <w:szCs w:val="18"/>
              </w:rPr>
            </w:pPr>
            <w:r w:rsidRPr="00C06E50">
              <w:rPr>
                <w:rFonts w:ascii="標楷體" w:eastAsia="標楷體" w:hAnsi="標楷體" w:hint="eastAsia"/>
                <w:sz w:val="18"/>
                <w:szCs w:val="18"/>
              </w:rPr>
              <w:t>智慧製造</w:t>
            </w:r>
          </w:p>
        </w:tc>
        <w:tc>
          <w:tcPr>
            <w:tcW w:w="4362" w:type="dxa"/>
            <w:shd w:val="clear" w:color="auto" w:fill="auto"/>
            <w:vAlign w:val="center"/>
          </w:tcPr>
          <w:p w:rsidR="008C181C" w:rsidRPr="00912560" w:rsidRDefault="008C181C" w:rsidP="00C41EED">
            <w:pPr>
              <w:adjustRightInd w:val="0"/>
              <w:snapToGrid w:val="0"/>
              <w:spacing w:line="240" w:lineRule="atLeast"/>
              <w:rPr>
                <w:color w:val="FF0000"/>
                <w:sz w:val="18"/>
                <w:szCs w:val="18"/>
              </w:rPr>
            </w:pPr>
            <w:r w:rsidRPr="00912560">
              <w:rPr>
                <w:rFonts w:eastAsia="標楷體" w:cs="Times New Roman"/>
                <w:sz w:val="18"/>
                <w:szCs w:val="18"/>
              </w:rPr>
              <w:t>Intelligent Manufacturing</w:t>
            </w:r>
          </w:p>
        </w:tc>
        <w:tc>
          <w:tcPr>
            <w:tcW w:w="705" w:type="dxa"/>
            <w:shd w:val="clear" w:color="auto" w:fill="auto"/>
            <w:vAlign w:val="center"/>
          </w:tcPr>
          <w:p w:rsidR="008C181C" w:rsidRPr="001A5BCA" w:rsidRDefault="008C181C" w:rsidP="00C41EED">
            <w:pPr>
              <w:adjustRightInd w:val="0"/>
              <w:snapToGrid w:val="0"/>
              <w:spacing w:line="240" w:lineRule="atLeast"/>
              <w:jc w:val="center"/>
              <w:rPr>
                <w:sz w:val="18"/>
                <w:szCs w:val="18"/>
              </w:rPr>
            </w:pPr>
            <w:r w:rsidRPr="001A5BCA">
              <w:rPr>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8C181C" w:rsidRPr="00C238D3" w:rsidRDefault="008C181C"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8C181C" w:rsidRPr="00C238D3" w:rsidRDefault="008C181C" w:rsidP="00C41EED">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rFonts w:hint="eastAsia"/>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8C181C" w:rsidRPr="00C238D3" w:rsidRDefault="008C181C"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8C181C" w:rsidRPr="00C238D3" w:rsidRDefault="008C181C" w:rsidP="00C41EED">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8C181C" w:rsidRPr="00C238D3" w:rsidRDefault="008C181C" w:rsidP="00C41EED">
            <w:pPr>
              <w:adjustRightInd w:val="0"/>
              <w:snapToGrid w:val="0"/>
              <w:spacing w:line="240" w:lineRule="atLeast"/>
              <w:jc w:val="center"/>
              <w:rPr>
                <w:sz w:val="18"/>
                <w:szCs w:val="18"/>
              </w:rPr>
            </w:pPr>
            <w:r>
              <w:rPr>
                <w:rFonts w:hint="eastAsia"/>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F8763F" w:rsidRDefault="008C181C" w:rsidP="00C41EED">
            <w:pPr>
              <w:adjustRightInd w:val="0"/>
              <w:snapToGrid w:val="0"/>
              <w:spacing w:line="240" w:lineRule="atLeast"/>
              <w:jc w:val="center"/>
              <w:rPr>
                <w:sz w:val="18"/>
                <w:szCs w:val="18"/>
              </w:rPr>
            </w:pPr>
            <w:r w:rsidRPr="00F8763F">
              <w:rPr>
                <w:rFonts w:hint="eastAsia"/>
                <w:sz w:val="18"/>
                <w:szCs w:val="18"/>
              </w:rPr>
              <w:t>M</w:t>
            </w:r>
            <w:r w:rsidRPr="00F8763F">
              <w:rPr>
                <w:sz w:val="18"/>
                <w:szCs w:val="18"/>
              </w:rPr>
              <w:t>E612</w:t>
            </w:r>
          </w:p>
        </w:tc>
        <w:tc>
          <w:tcPr>
            <w:tcW w:w="2151" w:type="dxa"/>
            <w:shd w:val="clear" w:color="auto" w:fill="auto"/>
            <w:vAlign w:val="center"/>
          </w:tcPr>
          <w:p w:rsidR="008C181C" w:rsidRPr="00F8763F" w:rsidRDefault="008C181C" w:rsidP="00C41EED">
            <w:pPr>
              <w:jc w:val="left"/>
              <w:rPr>
                <w:rFonts w:ascii="Times New Roman" w:eastAsia="標楷體" w:hAnsi="Times New Roman"/>
                <w:sz w:val="18"/>
                <w:szCs w:val="18"/>
              </w:rPr>
            </w:pPr>
            <w:r w:rsidRPr="00F8763F">
              <w:rPr>
                <w:rFonts w:ascii="Times New Roman" w:eastAsia="標楷體" w:hAnsi="Times New Roman"/>
                <w:sz w:val="18"/>
                <w:szCs w:val="18"/>
              </w:rPr>
              <w:t>半導體製程技術導論</w:t>
            </w:r>
          </w:p>
        </w:tc>
        <w:tc>
          <w:tcPr>
            <w:tcW w:w="4362" w:type="dxa"/>
            <w:shd w:val="clear" w:color="auto" w:fill="auto"/>
            <w:vAlign w:val="center"/>
          </w:tcPr>
          <w:p w:rsidR="008C181C" w:rsidRPr="00F8763F" w:rsidRDefault="008C181C" w:rsidP="00C41EED">
            <w:pPr>
              <w:jc w:val="left"/>
              <w:rPr>
                <w:rFonts w:ascii="Times New Roman" w:eastAsia="標楷體" w:hAnsi="Times New Roman"/>
                <w:sz w:val="18"/>
                <w:szCs w:val="18"/>
              </w:rPr>
            </w:pPr>
            <w:r w:rsidRPr="00F8763F">
              <w:rPr>
                <w:rFonts w:ascii="Times New Roman" w:eastAsia="標楷體" w:hAnsi="Times New Roman"/>
                <w:sz w:val="18"/>
                <w:szCs w:val="18"/>
              </w:rPr>
              <w:t>Introduction to Semiconductor Manufacturing Technology</w:t>
            </w:r>
          </w:p>
        </w:tc>
        <w:tc>
          <w:tcPr>
            <w:tcW w:w="705" w:type="dxa"/>
            <w:shd w:val="clear" w:color="auto" w:fill="auto"/>
            <w:vAlign w:val="center"/>
          </w:tcPr>
          <w:p w:rsidR="008C181C" w:rsidRPr="00F8763F" w:rsidRDefault="008C181C" w:rsidP="00C41EED">
            <w:pPr>
              <w:adjustRightInd w:val="0"/>
              <w:snapToGrid w:val="0"/>
              <w:spacing w:line="240" w:lineRule="atLeast"/>
              <w:jc w:val="center"/>
              <w:rPr>
                <w:sz w:val="18"/>
                <w:szCs w:val="18"/>
              </w:rPr>
            </w:pPr>
            <w:r w:rsidRPr="00F8763F">
              <w:rPr>
                <w:rFonts w:hint="eastAsia"/>
                <w:sz w:val="18"/>
                <w:szCs w:val="18"/>
              </w:rPr>
              <w:t>3</w:t>
            </w:r>
          </w:p>
        </w:tc>
      </w:tr>
      <w:tr w:rsidR="008C181C" w:rsidRPr="00C238D3" w:rsidTr="00C41EED">
        <w:trPr>
          <w:trHeight w:val="20"/>
        </w:trPr>
        <w:tc>
          <w:tcPr>
            <w:tcW w:w="1452" w:type="dxa"/>
            <w:vMerge/>
            <w:vAlign w:val="center"/>
          </w:tcPr>
          <w:p w:rsidR="008C181C" w:rsidRPr="00C238D3" w:rsidRDefault="008C181C" w:rsidP="00C41EED">
            <w:pPr>
              <w:adjustRightInd w:val="0"/>
              <w:snapToGrid w:val="0"/>
              <w:spacing w:line="240" w:lineRule="atLeast"/>
              <w:rPr>
                <w:rFonts w:eastAsia="標楷體"/>
                <w:sz w:val="18"/>
                <w:szCs w:val="18"/>
              </w:rPr>
            </w:pPr>
          </w:p>
        </w:tc>
        <w:tc>
          <w:tcPr>
            <w:tcW w:w="927" w:type="dxa"/>
            <w:shd w:val="clear" w:color="auto" w:fill="auto"/>
            <w:vAlign w:val="center"/>
          </w:tcPr>
          <w:p w:rsidR="008C181C" w:rsidRPr="00F8763F" w:rsidRDefault="008C181C" w:rsidP="00C41EED">
            <w:pPr>
              <w:adjustRightInd w:val="0"/>
              <w:snapToGrid w:val="0"/>
              <w:spacing w:line="240" w:lineRule="atLeast"/>
              <w:jc w:val="center"/>
              <w:rPr>
                <w:sz w:val="18"/>
                <w:szCs w:val="18"/>
              </w:rPr>
            </w:pPr>
            <w:r w:rsidRPr="00F8763F">
              <w:rPr>
                <w:rFonts w:hint="eastAsia"/>
                <w:sz w:val="18"/>
                <w:szCs w:val="18"/>
              </w:rPr>
              <w:t>M</w:t>
            </w:r>
            <w:r w:rsidRPr="00F8763F">
              <w:rPr>
                <w:sz w:val="18"/>
                <w:szCs w:val="18"/>
              </w:rPr>
              <w:t>E613</w:t>
            </w:r>
          </w:p>
        </w:tc>
        <w:tc>
          <w:tcPr>
            <w:tcW w:w="2151" w:type="dxa"/>
            <w:shd w:val="clear" w:color="auto" w:fill="auto"/>
            <w:vAlign w:val="center"/>
          </w:tcPr>
          <w:p w:rsidR="008C181C" w:rsidRPr="00F8763F" w:rsidRDefault="008C181C" w:rsidP="00C41EED">
            <w:pPr>
              <w:jc w:val="left"/>
              <w:rPr>
                <w:rFonts w:ascii="Times New Roman" w:eastAsia="標楷體" w:hAnsi="Times New Roman"/>
                <w:sz w:val="18"/>
                <w:szCs w:val="18"/>
              </w:rPr>
            </w:pPr>
            <w:r w:rsidRPr="00F8763F">
              <w:rPr>
                <w:rFonts w:ascii="Times New Roman" w:eastAsia="標楷體" w:hAnsi="Times New Roman"/>
                <w:sz w:val="18"/>
                <w:szCs w:val="18"/>
              </w:rPr>
              <w:t>人工智慧</w:t>
            </w:r>
          </w:p>
        </w:tc>
        <w:tc>
          <w:tcPr>
            <w:tcW w:w="4362" w:type="dxa"/>
            <w:shd w:val="clear" w:color="auto" w:fill="auto"/>
            <w:vAlign w:val="center"/>
          </w:tcPr>
          <w:p w:rsidR="008C181C" w:rsidRPr="00F8763F" w:rsidRDefault="008C181C" w:rsidP="00C41EED">
            <w:pPr>
              <w:jc w:val="left"/>
              <w:rPr>
                <w:rFonts w:ascii="Times New Roman" w:eastAsia="標楷體" w:hAnsi="Times New Roman"/>
                <w:sz w:val="18"/>
                <w:szCs w:val="18"/>
              </w:rPr>
            </w:pPr>
            <w:r w:rsidRPr="00F8763F">
              <w:rPr>
                <w:rFonts w:ascii="Times New Roman" w:eastAsia="標楷體" w:hAnsi="Times New Roman"/>
                <w:sz w:val="18"/>
                <w:szCs w:val="18"/>
              </w:rPr>
              <w:t>Artificial Intelligence</w:t>
            </w:r>
          </w:p>
        </w:tc>
        <w:tc>
          <w:tcPr>
            <w:tcW w:w="705" w:type="dxa"/>
            <w:shd w:val="clear" w:color="auto" w:fill="auto"/>
            <w:vAlign w:val="center"/>
          </w:tcPr>
          <w:p w:rsidR="008C181C" w:rsidRPr="00F8763F" w:rsidRDefault="008C181C" w:rsidP="00C41EED">
            <w:pPr>
              <w:adjustRightInd w:val="0"/>
              <w:snapToGrid w:val="0"/>
              <w:spacing w:line="240" w:lineRule="atLeast"/>
              <w:jc w:val="center"/>
              <w:rPr>
                <w:sz w:val="18"/>
                <w:szCs w:val="18"/>
              </w:rPr>
            </w:pPr>
            <w:r w:rsidRPr="00F8763F">
              <w:rPr>
                <w:rFonts w:hint="eastAsia"/>
                <w:sz w:val="18"/>
                <w:szCs w:val="18"/>
              </w:rPr>
              <w:t>3</w:t>
            </w:r>
          </w:p>
        </w:tc>
      </w:tr>
      <w:tr w:rsidR="008C181C" w:rsidRPr="00C238D3" w:rsidTr="00C41EED">
        <w:trPr>
          <w:trHeight w:val="1410"/>
        </w:trPr>
        <w:tc>
          <w:tcPr>
            <w:tcW w:w="1452" w:type="dxa"/>
            <w:shd w:val="clear" w:color="auto" w:fill="auto"/>
            <w:vAlign w:val="center"/>
          </w:tcPr>
          <w:p w:rsidR="008C181C" w:rsidRPr="00C238D3" w:rsidRDefault="008C181C" w:rsidP="00C41EED">
            <w:pPr>
              <w:adjustRightInd w:val="0"/>
              <w:snapToGrid w:val="0"/>
              <w:spacing w:line="240" w:lineRule="atLeast"/>
              <w:jc w:val="center"/>
              <w:rPr>
                <w:rFonts w:eastAsia="標楷體"/>
                <w:sz w:val="18"/>
                <w:szCs w:val="18"/>
              </w:rPr>
            </w:pPr>
            <w:r w:rsidRPr="00C238D3">
              <w:rPr>
                <w:rFonts w:eastAsia="標楷體"/>
                <w:sz w:val="18"/>
                <w:szCs w:val="18"/>
              </w:rPr>
              <w:t>備註</w:t>
            </w:r>
          </w:p>
          <w:p w:rsidR="008C181C" w:rsidRPr="00C238D3" w:rsidRDefault="008C181C" w:rsidP="00C41EED">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8C181C" w:rsidRPr="00C238D3" w:rsidRDefault="008C181C" w:rsidP="008C181C">
            <w:pPr>
              <w:numPr>
                <w:ilvl w:val="0"/>
                <w:numId w:val="28"/>
              </w:numPr>
              <w:adjustRightInd w:val="0"/>
              <w:snapToGrid w:val="0"/>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8C181C" w:rsidRPr="00C238D3" w:rsidRDefault="008C181C" w:rsidP="008C181C">
            <w:pPr>
              <w:widowControl w:val="0"/>
              <w:numPr>
                <w:ilvl w:val="0"/>
                <w:numId w:val="28"/>
              </w:numPr>
              <w:adjustRightInd w:val="0"/>
              <w:snapToGrid w:val="0"/>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w:t>
            </w:r>
            <w:r>
              <w:rPr>
                <w:rFonts w:eastAsia="標楷體"/>
                <w:sz w:val="18"/>
                <w:szCs w:val="18"/>
              </w:rPr>
              <w:t>，</w:t>
            </w:r>
            <w:r>
              <w:rPr>
                <w:rFonts w:eastAsia="標楷體" w:hint="eastAsia"/>
                <w:sz w:val="18"/>
                <w:szCs w:val="18"/>
              </w:rPr>
              <w:t>2</w:t>
            </w:r>
            <w:r>
              <w:rPr>
                <w:rFonts w:eastAsia="標楷體" w:hint="eastAsia"/>
                <w:sz w:val="18"/>
                <w:szCs w:val="18"/>
              </w:rPr>
              <w:t>學期</w:t>
            </w:r>
            <w:r w:rsidRPr="00C238D3">
              <w:rPr>
                <w:rFonts w:eastAsia="標楷體"/>
                <w:sz w:val="18"/>
                <w:szCs w:val="18"/>
              </w:rPr>
              <w:t>）需於兩年內修完</w:t>
            </w:r>
            <w:r w:rsidRPr="00C238D3">
              <w:rPr>
                <w:rFonts w:eastAsia="標楷體" w:hint="eastAsia"/>
                <w:sz w:val="18"/>
                <w:szCs w:val="18"/>
              </w:rPr>
              <w:t>。</w:t>
            </w:r>
          </w:p>
          <w:p w:rsidR="008C181C" w:rsidRPr="00E61549" w:rsidRDefault="008C181C" w:rsidP="008C181C">
            <w:pPr>
              <w:widowControl w:val="0"/>
              <w:numPr>
                <w:ilvl w:val="0"/>
                <w:numId w:val="28"/>
              </w:numPr>
              <w:adjustRightInd w:val="0"/>
              <w:snapToGrid w:val="0"/>
              <w:jc w:val="left"/>
              <w:rPr>
                <w:rFonts w:eastAsia="標楷體"/>
                <w:sz w:val="18"/>
                <w:szCs w:val="18"/>
              </w:rPr>
            </w:pPr>
            <w:r w:rsidRPr="00C238D3">
              <w:rPr>
                <w:rFonts w:eastAsia="標楷體" w:hAnsi="標楷體"/>
                <w:sz w:val="18"/>
                <w:szCs w:val="18"/>
              </w:rPr>
              <w:t>選修科目：至少需修畢</w:t>
            </w:r>
            <w:r>
              <w:rPr>
                <w:rFonts w:eastAsia="標楷體" w:hAnsi="標楷體"/>
                <w:sz w:val="18"/>
                <w:szCs w:val="18"/>
              </w:rPr>
              <w:t>研究所課程</w:t>
            </w:r>
            <w:r w:rsidRPr="00C238D3">
              <w:rPr>
                <w:rFonts w:eastAsia="標楷體"/>
                <w:sz w:val="18"/>
                <w:szCs w:val="18"/>
              </w:rPr>
              <w:t>24</w:t>
            </w:r>
            <w:r w:rsidRPr="00C238D3">
              <w:rPr>
                <w:rFonts w:eastAsia="標楷體" w:hAnsi="標楷體"/>
                <w:sz w:val="18"/>
                <w:szCs w:val="18"/>
              </w:rPr>
              <w:t>學分，本</w:t>
            </w:r>
            <w:r>
              <w:rPr>
                <w:rFonts w:eastAsia="標楷體" w:hAnsi="標楷體" w:hint="eastAsia"/>
                <w:sz w:val="18"/>
                <w:szCs w:val="18"/>
              </w:rPr>
              <w:t>所</w:t>
            </w:r>
            <w:r w:rsidRPr="00C238D3">
              <w:rPr>
                <w:rFonts w:eastAsia="標楷體" w:hAnsi="標楷體"/>
                <w:sz w:val="18"/>
                <w:szCs w:val="18"/>
              </w:rPr>
              <w:t>選修</w:t>
            </w:r>
            <w:r>
              <w:rPr>
                <w:rFonts w:eastAsia="標楷體" w:hAnsi="標楷體"/>
                <w:sz w:val="18"/>
                <w:szCs w:val="18"/>
              </w:rPr>
              <w:t>課程</w:t>
            </w:r>
            <w:r w:rsidRPr="00C238D3">
              <w:rPr>
                <w:rFonts w:eastAsia="標楷體" w:hAnsi="標楷體"/>
                <w:sz w:val="18"/>
                <w:szCs w:val="18"/>
              </w:rPr>
              <w:t>至少</w:t>
            </w:r>
            <w:r w:rsidRPr="00C238D3">
              <w:rPr>
                <w:rFonts w:eastAsia="標楷體"/>
                <w:sz w:val="18"/>
                <w:szCs w:val="18"/>
              </w:rPr>
              <w:t>18</w:t>
            </w:r>
            <w:r w:rsidRPr="00C238D3">
              <w:rPr>
                <w:rFonts w:eastAsia="標楷體" w:hAnsi="標楷體"/>
                <w:sz w:val="18"/>
                <w:szCs w:val="18"/>
              </w:rPr>
              <w:t>學分</w:t>
            </w:r>
            <w:r w:rsidRPr="00E61549">
              <w:rPr>
                <w:rFonts w:eastAsia="標楷體" w:hAnsi="標楷體"/>
                <w:sz w:val="18"/>
                <w:szCs w:val="18"/>
              </w:rPr>
              <w:t>。選修</w:t>
            </w:r>
            <w:r w:rsidRPr="00E61549">
              <w:rPr>
                <w:rFonts w:eastAsia="標楷體" w:hAnsi="標楷體" w:hint="eastAsia"/>
                <w:sz w:val="18"/>
                <w:szCs w:val="18"/>
              </w:rPr>
              <w:t>大學部課程</w:t>
            </w:r>
            <w:r w:rsidRPr="00E61549">
              <w:rPr>
                <w:rFonts w:eastAsia="標楷體" w:hAnsi="標楷體"/>
                <w:sz w:val="18"/>
                <w:szCs w:val="18"/>
              </w:rPr>
              <w:t>，所上只承認</w:t>
            </w:r>
            <w:r w:rsidRPr="00E61549">
              <w:rPr>
                <w:rFonts w:eastAsia="標楷體" w:hAnsi="標楷體" w:hint="eastAsia"/>
                <w:sz w:val="18"/>
                <w:szCs w:val="18"/>
              </w:rPr>
              <w:t>本系</w:t>
            </w:r>
            <w:r w:rsidRPr="00E61549">
              <w:rPr>
                <w:rFonts w:eastAsia="標楷體" w:hAnsi="標楷體"/>
                <w:sz w:val="18"/>
                <w:szCs w:val="18"/>
              </w:rPr>
              <w:t>大四課程二門。</w:t>
            </w:r>
          </w:p>
          <w:p w:rsidR="008C181C" w:rsidRPr="00C238D3" w:rsidRDefault="008C181C" w:rsidP="008C181C">
            <w:pPr>
              <w:widowControl w:val="0"/>
              <w:numPr>
                <w:ilvl w:val="0"/>
                <w:numId w:val="28"/>
              </w:numPr>
              <w:adjustRightInd w:val="0"/>
              <w:snapToGrid w:val="0"/>
              <w:jc w:val="left"/>
              <w:rPr>
                <w:rFonts w:eastAsia="標楷體"/>
                <w:sz w:val="18"/>
                <w:szCs w:val="18"/>
              </w:rPr>
            </w:pPr>
            <w:r w:rsidRPr="00C238D3">
              <w:rPr>
                <w:rFonts w:eastAsia="標楷體" w:hAnsi="標楷體"/>
                <w:sz w:val="18"/>
                <w:szCs w:val="18"/>
              </w:rPr>
              <w:t>外籍生</w:t>
            </w:r>
            <w:r>
              <w:rPr>
                <w:rFonts w:eastAsia="標楷體" w:hAnsi="標楷體"/>
                <w:sz w:val="18"/>
                <w:szCs w:val="18"/>
              </w:rPr>
              <w:t>(</w:t>
            </w:r>
            <w:proofErr w:type="gramStart"/>
            <w:r>
              <w:rPr>
                <w:rFonts w:eastAsia="標楷體" w:hAnsi="標楷體"/>
                <w:sz w:val="18"/>
                <w:szCs w:val="18"/>
              </w:rPr>
              <w:t>不含僑生</w:t>
            </w:r>
            <w:proofErr w:type="gramEnd"/>
            <w:r>
              <w:rPr>
                <w:rFonts w:eastAsia="標楷體" w:hAnsi="標楷體"/>
                <w:sz w:val="18"/>
                <w:szCs w:val="18"/>
              </w:rPr>
              <w:t>及陸生</w:t>
            </w:r>
            <w:r>
              <w:rPr>
                <w:rFonts w:eastAsia="標楷體" w:hAnsi="標楷體"/>
                <w:sz w:val="18"/>
                <w:szCs w:val="18"/>
              </w:rPr>
              <w:t>)</w:t>
            </w:r>
            <w:r>
              <w:rPr>
                <w:rFonts w:eastAsia="標楷體" w:hAnsi="標楷體"/>
                <w:sz w:val="18"/>
                <w:szCs w:val="18"/>
              </w:rPr>
              <w:t>免修書報討論，</w:t>
            </w:r>
            <w:r>
              <w:rPr>
                <w:rFonts w:eastAsia="標楷體" w:hAnsi="標楷體" w:hint="eastAsia"/>
                <w:sz w:val="18"/>
                <w:szCs w:val="18"/>
              </w:rPr>
              <w:t>除</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w:t>
            </w:r>
            <w:proofErr w:type="gramEnd"/>
            <w:r w:rsidRPr="00C238D3">
              <w:rPr>
                <w:rFonts w:eastAsia="標楷體" w:hAnsi="標楷體"/>
                <w:sz w:val="18"/>
                <w:szCs w:val="18"/>
              </w:rPr>
              <w:t>導教授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Pr>
                <w:rFonts w:eastAsia="標楷體"/>
                <w:sz w:val="18"/>
                <w:szCs w:val="18"/>
              </w:rPr>
              <w:t>（限研究所課程）</w:t>
            </w:r>
            <w:r w:rsidRPr="00C238D3">
              <w:rPr>
                <w:rFonts w:eastAsia="標楷體" w:hAnsi="標楷體" w:hint="eastAsia"/>
                <w:sz w:val="18"/>
                <w:szCs w:val="18"/>
              </w:rPr>
              <w:t>。</w:t>
            </w:r>
          </w:p>
          <w:p w:rsidR="008C181C" w:rsidRPr="00C238D3" w:rsidRDefault="008C181C" w:rsidP="008C181C">
            <w:pPr>
              <w:widowControl w:val="0"/>
              <w:numPr>
                <w:ilvl w:val="0"/>
                <w:numId w:val="28"/>
              </w:numPr>
              <w:adjustRightInd w:val="0"/>
              <w:snapToGrid w:val="0"/>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8C181C" w:rsidRPr="00C238D3" w:rsidRDefault="008C181C" w:rsidP="008C181C">
            <w:pPr>
              <w:widowControl w:val="0"/>
              <w:numPr>
                <w:ilvl w:val="0"/>
                <w:numId w:val="28"/>
              </w:numPr>
              <w:adjustRightInd w:val="0"/>
              <w:snapToGrid w:val="0"/>
              <w:jc w:val="left"/>
              <w:rPr>
                <w:sz w:val="18"/>
                <w:szCs w:val="18"/>
              </w:rPr>
            </w:pPr>
            <w:r w:rsidRPr="00C238D3">
              <w:rPr>
                <w:rFonts w:ascii="標楷體" w:eastAsia="標楷體" w:hAnsi="標楷體" w:hint="eastAsia"/>
                <w:bCs/>
                <w:sz w:val="18"/>
                <w:szCs w:val="18"/>
              </w:rPr>
              <w:t>入學</w:t>
            </w:r>
            <w:r w:rsidRPr="00202088">
              <w:rPr>
                <w:rFonts w:ascii="標楷體" w:eastAsia="標楷體" w:hAnsi="標楷體" w:hint="eastAsia"/>
                <w:sz w:val="18"/>
                <w:szCs w:val="18"/>
              </w:rPr>
              <w:t>研究生</w:t>
            </w:r>
            <w:r w:rsidRPr="00C238D3">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8C181C" w:rsidRPr="00C238D3" w:rsidRDefault="008C181C" w:rsidP="008C181C">
            <w:pPr>
              <w:widowControl w:val="0"/>
              <w:numPr>
                <w:ilvl w:val="0"/>
                <w:numId w:val="28"/>
              </w:numPr>
              <w:adjustRightInd w:val="0"/>
              <w:snapToGrid w:val="0"/>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C238D3">
              <w:rPr>
                <w:rFonts w:eastAsia="標楷體" w:hint="eastAsia"/>
                <w:sz w:val="18"/>
                <w:szCs w:val="18"/>
              </w:rPr>
              <w:t>碩士班</w:t>
            </w:r>
            <w:r w:rsidRPr="00202088">
              <w:rPr>
                <w:rFonts w:ascii="標楷體" w:eastAsia="標楷體" w:hAnsi="標楷體"/>
                <w:sz w:val="18"/>
                <w:szCs w:val="18"/>
              </w:rPr>
              <w:t>修業</w:t>
            </w:r>
            <w:r w:rsidRPr="00C238D3">
              <w:rPr>
                <w:rFonts w:eastAsia="標楷體"/>
                <w:sz w:val="18"/>
                <w:szCs w:val="18"/>
              </w:rPr>
              <w:t>辦法。</w:t>
            </w:r>
          </w:p>
          <w:p w:rsidR="008C181C" w:rsidRPr="00C238D3" w:rsidRDefault="008C181C" w:rsidP="008C181C">
            <w:pPr>
              <w:numPr>
                <w:ilvl w:val="1"/>
                <w:numId w:val="28"/>
              </w:numPr>
              <w:shd w:val="clear" w:color="auto" w:fill="FFFFFF"/>
              <w:rPr>
                <w:rFonts w:cs="Arial"/>
                <w:sz w:val="18"/>
                <w:szCs w:val="18"/>
              </w:rPr>
            </w:pPr>
            <w:r w:rsidRPr="00C238D3">
              <w:rPr>
                <w:rFonts w:cs="Arial"/>
                <w:sz w:val="18"/>
                <w:szCs w:val="18"/>
              </w:rPr>
              <w:t>Minimum credits for graduation are 30 credits (including 6 credits for thesis).</w:t>
            </w:r>
          </w:p>
          <w:p w:rsidR="008C181C" w:rsidRDefault="008C181C" w:rsidP="008C181C">
            <w:pPr>
              <w:numPr>
                <w:ilvl w:val="1"/>
                <w:numId w:val="28"/>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8C181C" w:rsidRPr="00E61549" w:rsidRDefault="008C181C" w:rsidP="008C181C">
            <w:pPr>
              <w:numPr>
                <w:ilvl w:val="1"/>
                <w:numId w:val="28"/>
              </w:numPr>
              <w:shd w:val="clear" w:color="auto" w:fill="FFFFFF"/>
              <w:rPr>
                <w:rFonts w:cs="Arial"/>
                <w:sz w:val="18"/>
                <w:szCs w:val="18"/>
              </w:rPr>
            </w:pPr>
            <w:r w:rsidRPr="00E61549">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8C181C" w:rsidRPr="00C238D3" w:rsidRDefault="008C181C" w:rsidP="008C181C">
            <w:pPr>
              <w:numPr>
                <w:ilvl w:val="1"/>
                <w:numId w:val="28"/>
              </w:numPr>
              <w:shd w:val="clear" w:color="auto" w:fill="FFFFFF"/>
              <w:rPr>
                <w:rFonts w:cs="Arial"/>
                <w:sz w:val="18"/>
                <w:szCs w:val="18"/>
              </w:rPr>
            </w:pPr>
            <w:r w:rsidRPr="00C238D3">
              <w:rPr>
                <w:rFonts w:cs="Arial"/>
                <w:sz w:val="18"/>
                <w:szCs w:val="18"/>
              </w:rPr>
              <w:t xml:space="preserve">Foreign students take not only thesis, but also elective courses with 24 credits approved by your advisor. </w:t>
            </w:r>
          </w:p>
          <w:p w:rsidR="008C181C" w:rsidRDefault="008C181C" w:rsidP="008C181C">
            <w:pPr>
              <w:numPr>
                <w:ilvl w:val="1"/>
                <w:numId w:val="28"/>
              </w:numPr>
              <w:shd w:val="clear" w:color="auto" w:fill="FFFFFF"/>
              <w:rPr>
                <w:rFonts w:cs="Arial"/>
                <w:sz w:val="18"/>
                <w:szCs w:val="18"/>
              </w:rPr>
            </w:pPr>
            <w:r w:rsidRPr="00C238D3">
              <w:rPr>
                <w:rFonts w:cs="Arial"/>
                <w:sz w:val="18"/>
                <w:szCs w:val="18"/>
              </w:rPr>
              <w:t>All graduate students should fill out “Advisor Approval Courses Form” and be approved by the advisor before register any courses on the portal system. The form cannot be changed by yourself to avoid disputes.</w:t>
            </w:r>
          </w:p>
          <w:p w:rsidR="008C181C" w:rsidRPr="00202088" w:rsidRDefault="008C181C" w:rsidP="008C181C">
            <w:pPr>
              <w:numPr>
                <w:ilvl w:val="1"/>
                <w:numId w:val="28"/>
              </w:numPr>
              <w:shd w:val="clear" w:color="auto" w:fill="FFFFFF"/>
              <w:rPr>
                <w:rFonts w:cs="Arial"/>
                <w:sz w:val="18"/>
                <w:szCs w:val="18"/>
              </w:rPr>
            </w:pPr>
            <w:r w:rsidRPr="00202088">
              <w:rPr>
                <w:rFonts w:cs="Arial"/>
                <w:sz w:val="18"/>
                <w:szCs w:val="18"/>
              </w:rPr>
              <w:t>Based on the regulations of Yuan Ze University Academic Research Ethics Education Course Implementation Highlights, all graduate students should complete </w:t>
            </w:r>
            <w:r w:rsidRPr="00202088">
              <w:rPr>
                <w:rFonts w:cs="Arial"/>
                <w:b/>
                <w:bCs/>
                <w:sz w:val="18"/>
                <w:szCs w:val="18"/>
              </w:rPr>
              <w:t>Academic Research Ethics Education Course</w:t>
            </w:r>
            <w:r w:rsidRPr="00202088">
              <w:rPr>
                <w:rFonts w:cs="Arial"/>
                <w:sz w:val="18"/>
                <w:szCs w:val="18"/>
              </w:rPr>
              <w:t> by the end of first semester. The deadline for the course completion has to be the date before the application of</w:t>
            </w:r>
            <w:r w:rsidRPr="00202088">
              <w:rPr>
                <w:sz w:val="18"/>
                <w:szCs w:val="18"/>
              </w:rPr>
              <w:t xml:space="preserve"> </w:t>
            </w:r>
            <w:r w:rsidRPr="00202088">
              <w:rPr>
                <w:rFonts w:cs="Arial"/>
                <w:sz w:val="18"/>
                <w:szCs w:val="18"/>
              </w:rPr>
              <w:t>thesis oral defense. "No Course and No Defense."</w:t>
            </w:r>
          </w:p>
          <w:p w:rsidR="008C181C" w:rsidRPr="00C238D3" w:rsidRDefault="008C181C" w:rsidP="008C181C">
            <w:pPr>
              <w:numPr>
                <w:ilvl w:val="1"/>
                <w:numId w:val="28"/>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8" w:tgtFrame="_blank" w:history="1">
              <w:r w:rsidRPr="00C238D3">
                <w:rPr>
                  <w:rFonts w:cs="Arial"/>
                  <w:sz w:val="18"/>
                  <w:szCs w:val="18"/>
                  <w:u w:val="single"/>
                </w:rPr>
                <w:t>http://www.mech.yzu.edu.tw/menu/index/id/10141</w:t>
              </w:r>
            </w:hyperlink>
            <w:r w:rsidRPr="00C238D3">
              <w:rPr>
                <w:rFonts w:cs="Arial"/>
                <w:sz w:val="18"/>
                <w:szCs w:val="18"/>
              </w:rPr>
              <w:t>.</w:t>
            </w:r>
          </w:p>
        </w:tc>
      </w:tr>
    </w:tbl>
    <w:p w:rsidR="008C181C" w:rsidRPr="00C238D3" w:rsidRDefault="008C181C" w:rsidP="008C181C">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CE5AF4" w:rsidRPr="00C027D9" w:rsidRDefault="008C181C" w:rsidP="00C027D9">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136FAC" w:rsidRDefault="00136FAC" w:rsidP="007F6FB7">
      <w:pPr>
        <w:adjustRightInd w:val="0"/>
        <w:snapToGrid w:val="0"/>
        <w:rPr>
          <w:rFonts w:ascii="Times New Roman" w:eastAsia="標楷體" w:hAnsi="Times New Roman"/>
        </w:rPr>
        <w:sectPr w:rsidR="00136FAC" w:rsidSect="0081168E">
          <w:footerReference w:type="even" r:id="rId9"/>
          <w:footerReference w:type="default" r:id="rId10"/>
          <w:pgSz w:w="11906" w:h="16838" w:code="9"/>
          <w:pgMar w:top="1134" w:right="1134" w:bottom="851" w:left="1134" w:header="0" w:footer="318" w:gutter="0"/>
          <w:cols w:space="425"/>
          <w:docGrid w:linePitch="360"/>
        </w:sectPr>
      </w:pPr>
    </w:p>
    <w:p w:rsidR="00F172C8" w:rsidRPr="00804062" w:rsidRDefault="00F172C8" w:rsidP="00455EC4">
      <w:pPr>
        <w:spacing w:line="240" w:lineRule="atLeast"/>
        <w:rPr>
          <w:rFonts w:ascii="標楷體" w:eastAsia="標楷體" w:hAnsi="標楷體" w:hint="eastAsia"/>
        </w:rPr>
      </w:pPr>
    </w:p>
    <w:sectPr w:rsidR="00F172C8" w:rsidRPr="00804062"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66" w:rsidRDefault="00764C66" w:rsidP="005D0418">
      <w:r>
        <w:separator/>
      </w:r>
    </w:p>
  </w:endnote>
  <w:endnote w:type="continuationSeparator" w:id="0">
    <w:p w:rsidR="00764C66" w:rsidRDefault="00764C6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66" w:rsidRDefault="00764C66" w:rsidP="005D0418">
      <w:r>
        <w:separator/>
      </w:r>
    </w:p>
  </w:footnote>
  <w:footnote w:type="continuationSeparator" w:id="0">
    <w:p w:rsidR="00764C66" w:rsidRDefault="00764C66"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62E"/>
    <w:rsid w:val="00585A89"/>
    <w:rsid w:val="00585D57"/>
    <w:rsid w:val="00587DCA"/>
    <w:rsid w:val="005905E2"/>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5AC"/>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4C66"/>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6FB7"/>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01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0A4D"/>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9604"/>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4231-6C60-430E-8133-F664BE64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4172</Characters>
  <Application>Microsoft Office Word</Application>
  <DocSecurity>0</DocSecurity>
  <Lines>34</Lines>
  <Paragraphs>9</Paragraphs>
  <ScaleCrop>false</ScaleCrop>
  <Company>..</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4</cp:revision>
  <cp:lastPrinted>2021-10-08T00:49:00Z</cp:lastPrinted>
  <dcterms:created xsi:type="dcterms:W3CDTF">2021-12-08T03:27:00Z</dcterms:created>
  <dcterms:modified xsi:type="dcterms:W3CDTF">2021-12-08T03:29:00Z</dcterms:modified>
</cp:coreProperties>
</file>