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FC3" w:rsidRPr="00DC279C" w:rsidRDefault="00AC6FC3" w:rsidP="00AC6FC3">
      <w:pPr>
        <w:adjustRightInd w:val="0"/>
        <w:snapToGrid w:val="0"/>
        <w:jc w:val="center"/>
        <w:rPr>
          <w:rFonts w:eastAsia="標楷體"/>
          <w:kern w:val="0"/>
          <w:sz w:val="28"/>
          <w:szCs w:val="28"/>
        </w:rPr>
      </w:pPr>
      <w:r w:rsidRPr="00DC279C">
        <w:rPr>
          <w:rFonts w:eastAsia="標楷體"/>
          <w:kern w:val="0"/>
          <w:sz w:val="28"/>
          <w:szCs w:val="28"/>
        </w:rPr>
        <w:t>元智大學機械工程</w:t>
      </w:r>
      <w:r w:rsidRPr="00A33A95">
        <w:rPr>
          <w:rFonts w:eastAsia="標楷體" w:hint="eastAsia"/>
          <w:kern w:val="0"/>
          <w:sz w:val="28"/>
          <w:szCs w:val="28"/>
        </w:rPr>
        <w:t>學系</w:t>
      </w:r>
      <w:r w:rsidRPr="00A33A95">
        <w:rPr>
          <w:rFonts w:eastAsia="標楷體"/>
          <w:kern w:val="0"/>
          <w:sz w:val="28"/>
          <w:szCs w:val="28"/>
        </w:rPr>
        <w:t>碩</w:t>
      </w:r>
      <w:r w:rsidRPr="00DC279C">
        <w:rPr>
          <w:rFonts w:eastAsia="標楷體"/>
          <w:kern w:val="0"/>
          <w:sz w:val="28"/>
          <w:szCs w:val="28"/>
        </w:rPr>
        <w:t>士在職專班必選修科目表</w:t>
      </w:r>
    </w:p>
    <w:p w:rsidR="00AC6FC3" w:rsidRDefault="00AC6FC3" w:rsidP="00AC6FC3">
      <w:pPr>
        <w:adjustRightInd w:val="0"/>
        <w:snapToGrid w:val="0"/>
        <w:jc w:val="center"/>
        <w:rPr>
          <w:rFonts w:eastAsia="標楷體"/>
          <w:kern w:val="0"/>
        </w:rPr>
      </w:pPr>
      <w:r w:rsidRPr="00DC279C">
        <w:rPr>
          <w:rFonts w:eastAsia="標楷體"/>
          <w:kern w:val="0"/>
        </w:rPr>
        <w:t>（</w:t>
      </w:r>
      <w:r>
        <w:rPr>
          <w:rFonts w:eastAsia="標楷體" w:hint="eastAsia"/>
          <w:kern w:val="0"/>
        </w:rPr>
        <w:t>104</w:t>
      </w:r>
      <w:r w:rsidRPr="00DC279C">
        <w:rPr>
          <w:rFonts w:eastAsia="標楷體"/>
          <w:kern w:val="0"/>
        </w:rPr>
        <w:t>學年度入學新生適用）</w:t>
      </w:r>
    </w:p>
    <w:p w:rsidR="00AC6FC3" w:rsidRPr="00C25B06" w:rsidRDefault="00AC6FC3" w:rsidP="00AC6FC3">
      <w:pPr>
        <w:snapToGrid w:val="0"/>
        <w:spacing w:line="240" w:lineRule="atLeast"/>
        <w:jc w:val="center"/>
        <w:rPr>
          <w:rFonts w:eastAsia="標楷體"/>
          <w:b/>
        </w:rPr>
      </w:pPr>
      <w:r w:rsidRPr="00C25B06">
        <w:rPr>
          <w:rFonts w:eastAsia="標楷體"/>
          <w:b/>
        </w:rPr>
        <w:t>List of Req</w:t>
      </w:r>
      <w:r>
        <w:rPr>
          <w:rFonts w:eastAsia="標楷體"/>
          <w:b/>
        </w:rPr>
        <w:t>uired and Elective Courses for Master Degree (Part Time)</w:t>
      </w:r>
      <w:r w:rsidRPr="00C25B06">
        <w:rPr>
          <w:rFonts w:eastAsia="標楷體"/>
          <w:b/>
        </w:rPr>
        <w:t xml:space="preserve"> of the Department of Mechanical Engineering of Yuan </w:t>
      </w:r>
      <w:proofErr w:type="spellStart"/>
      <w:r w:rsidRPr="00C25B06">
        <w:rPr>
          <w:rFonts w:eastAsia="標楷體"/>
          <w:b/>
        </w:rPr>
        <w:t>Ze</w:t>
      </w:r>
      <w:proofErr w:type="spellEnd"/>
      <w:r w:rsidRPr="00C25B06">
        <w:rPr>
          <w:rFonts w:eastAsia="標楷體"/>
          <w:b/>
        </w:rPr>
        <w:t xml:space="preserve"> University</w:t>
      </w:r>
    </w:p>
    <w:p w:rsidR="00AC6FC3" w:rsidRPr="00BA750D" w:rsidRDefault="00AC6FC3" w:rsidP="00AC6FC3">
      <w:pPr>
        <w:spacing w:line="40" w:lineRule="atLeast"/>
        <w:jc w:val="center"/>
        <w:rPr>
          <w:rFonts w:eastAsia="標楷體"/>
          <w:kern w:val="0"/>
        </w:rPr>
      </w:pPr>
      <w:r w:rsidRPr="000D3E98">
        <w:rPr>
          <w:rFonts w:eastAsia="標楷體" w:hint="eastAsia"/>
          <w:b/>
        </w:rPr>
        <w:t>（</w:t>
      </w:r>
      <w:r w:rsidRPr="000D3E98">
        <w:rPr>
          <w:rFonts w:eastAsia="標楷體"/>
          <w:b/>
        </w:rPr>
        <w:t>Applicable to Students</w:t>
      </w:r>
      <w:r w:rsidRPr="00E76D03">
        <w:rPr>
          <w:rFonts w:eastAsia="標楷體"/>
          <w:b/>
        </w:rPr>
        <w:t xml:space="preserve"> </w:t>
      </w:r>
      <w:r w:rsidRPr="000D3E98">
        <w:rPr>
          <w:rFonts w:eastAsia="標楷體"/>
          <w:b/>
        </w:rPr>
        <w:t xml:space="preserve">Admitted </w:t>
      </w:r>
      <w:r>
        <w:rPr>
          <w:rFonts w:eastAsia="標楷體"/>
          <w:b/>
        </w:rPr>
        <w:t xml:space="preserve">for Academic year </w:t>
      </w:r>
      <w:r w:rsidRPr="000D3E98">
        <w:rPr>
          <w:rFonts w:eastAsia="標楷體"/>
          <w:b/>
        </w:rPr>
        <w:t xml:space="preserve">of </w:t>
      </w:r>
      <w:r>
        <w:rPr>
          <w:rFonts w:eastAsia="標楷體"/>
          <w:b/>
        </w:rPr>
        <w:t>201</w:t>
      </w:r>
      <w:r>
        <w:rPr>
          <w:rFonts w:eastAsia="標楷體" w:hint="eastAsia"/>
          <w:b/>
        </w:rPr>
        <w:t>5</w:t>
      </w:r>
      <w:r>
        <w:rPr>
          <w:rFonts w:eastAsia="標楷體"/>
          <w:b/>
        </w:rPr>
        <w:t>-201</w:t>
      </w:r>
      <w:r>
        <w:rPr>
          <w:rFonts w:eastAsia="標楷體" w:hint="eastAsia"/>
          <w:b/>
        </w:rPr>
        <w:t>6</w:t>
      </w:r>
      <w:r w:rsidRPr="000D3E98">
        <w:rPr>
          <w:rFonts w:eastAsia="標楷體" w:hint="eastAsia"/>
          <w:b/>
        </w:rPr>
        <w:t>）</w:t>
      </w:r>
    </w:p>
    <w:p w:rsidR="00AC6FC3" w:rsidRDefault="00AC6FC3" w:rsidP="00AC6FC3">
      <w:pPr>
        <w:pStyle w:val="Web"/>
        <w:adjustRightInd w:val="0"/>
        <w:snapToGrid w:val="0"/>
        <w:spacing w:before="0" w:beforeAutospacing="0" w:after="0" w:afterAutospacing="0"/>
        <w:jc w:val="right"/>
        <w:rPr>
          <w:rFonts w:ascii="標楷體" w:eastAsia="標楷體" w:hAnsi="標楷體"/>
          <w:sz w:val="18"/>
          <w:szCs w:val="18"/>
          <w:lang w:eastAsia="zh-TW"/>
        </w:rPr>
      </w:pPr>
      <w:r w:rsidRPr="002F2F10">
        <w:rPr>
          <w:rFonts w:ascii="Times New Roman" w:hAnsi="Times New Roman" w:cs="Times New Roman"/>
          <w:sz w:val="18"/>
          <w:szCs w:val="18"/>
          <w:lang w:eastAsia="zh-TW"/>
        </w:rPr>
        <w:t xml:space="preserve">104.04.22 </w:t>
      </w:r>
      <w:r w:rsidRPr="002F2F10">
        <w:rPr>
          <w:rFonts w:ascii="標楷體" w:eastAsia="標楷體" w:hAnsi="標楷體" w:hint="eastAsia"/>
          <w:sz w:val="18"/>
          <w:szCs w:val="18"/>
          <w:lang w:eastAsia="zh-TW"/>
        </w:rPr>
        <w:t>一</w:t>
      </w:r>
      <w:r w:rsidRPr="002F2F10">
        <w:rPr>
          <w:rFonts w:ascii="Times New Roman" w:hAnsi="Times New Roman" w:cs="Times New Roman"/>
          <w:sz w:val="18"/>
          <w:szCs w:val="18"/>
          <w:lang w:eastAsia="zh-TW"/>
        </w:rPr>
        <w:t>○</w:t>
      </w:r>
      <w:r w:rsidRPr="002F2F10">
        <w:rPr>
          <w:rFonts w:ascii="標楷體" w:eastAsia="標楷體" w:hAnsi="標楷體" w:hint="eastAsia"/>
          <w:sz w:val="18"/>
          <w:szCs w:val="18"/>
          <w:lang w:eastAsia="zh-TW"/>
        </w:rPr>
        <w:t>三學年度第五次教務會議通過</w:t>
      </w:r>
    </w:p>
    <w:p w:rsidR="00015B3D" w:rsidRPr="00015B3D" w:rsidRDefault="00015B3D" w:rsidP="00AC6FC3">
      <w:pPr>
        <w:pStyle w:val="Web"/>
        <w:adjustRightInd w:val="0"/>
        <w:snapToGrid w:val="0"/>
        <w:spacing w:before="0" w:beforeAutospacing="0" w:after="0" w:afterAutospacing="0"/>
        <w:jc w:val="right"/>
        <w:rPr>
          <w:rFonts w:ascii="Times New Roman" w:eastAsia="標楷體" w:hAnsi="Times New Roman" w:cs="Times New Roman"/>
          <w:sz w:val="18"/>
          <w:szCs w:val="18"/>
          <w:lang w:eastAsia="zh-TW"/>
        </w:rPr>
      </w:pPr>
      <w:bookmarkStart w:id="0" w:name="_GoBack"/>
      <w:bookmarkEnd w:id="0"/>
      <w:r w:rsidRPr="00015B3D">
        <w:rPr>
          <w:rFonts w:ascii="Times New Roman" w:eastAsia="標楷體" w:hAnsi="Times New Roman" w:cs="Times New Roman"/>
          <w:sz w:val="18"/>
          <w:szCs w:val="18"/>
          <w:lang w:eastAsia="zh-TW"/>
        </w:rPr>
        <w:t xml:space="preserve">105.06.22 </w:t>
      </w:r>
      <w:r w:rsidRPr="00015B3D">
        <w:rPr>
          <w:rFonts w:ascii="Times New Roman" w:eastAsia="標楷體" w:hAnsi="Times New Roman" w:cs="Times New Roman"/>
          <w:sz w:val="18"/>
          <w:szCs w:val="18"/>
          <w:lang w:eastAsia="zh-TW"/>
        </w:rPr>
        <w:t>一</w:t>
      </w:r>
      <w:r w:rsidRPr="00015B3D">
        <w:rPr>
          <w:rFonts w:ascii="Times New Roman" w:eastAsia="標楷體" w:hAnsi="Times New Roman" w:cs="Times New Roman"/>
          <w:sz w:val="18"/>
          <w:szCs w:val="18"/>
          <w:lang w:eastAsia="zh-TW"/>
        </w:rPr>
        <w:t>○</w:t>
      </w:r>
      <w:r w:rsidRPr="00015B3D">
        <w:rPr>
          <w:rFonts w:ascii="Times New Roman" w:eastAsia="標楷體" w:hAnsi="Times New Roman" w:cs="Times New Roman"/>
          <w:sz w:val="18"/>
          <w:szCs w:val="18"/>
          <w:lang w:eastAsia="zh-TW"/>
        </w:rPr>
        <w:t>四學年度第六次教務會議修訂通過</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AC6FC3" w:rsidRPr="00C94ADA" w:rsidTr="00DD192F">
        <w:trPr>
          <w:trHeight w:val="20"/>
          <w:tblHeader/>
        </w:trPr>
        <w:tc>
          <w:tcPr>
            <w:tcW w:w="1332" w:type="dxa"/>
            <w:tcBorders>
              <w:top w:val="single" w:sz="8" w:space="0" w:color="auto"/>
            </w:tcBorders>
            <w:vAlign w:val="center"/>
          </w:tcPr>
          <w:p w:rsidR="00AC6FC3" w:rsidRDefault="00AC6FC3"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類別</w:t>
            </w:r>
            <w:r w:rsidRPr="00C94ADA">
              <w:rPr>
                <w:rFonts w:eastAsia="標楷體"/>
                <w:kern w:val="0"/>
                <w:sz w:val="18"/>
                <w:szCs w:val="18"/>
              </w:rPr>
              <w:t>/</w:t>
            </w:r>
            <w:r w:rsidRPr="00C94ADA">
              <w:rPr>
                <w:rFonts w:eastAsia="標楷體" w:hAnsi="標楷體" w:hint="eastAsia"/>
                <w:kern w:val="0"/>
                <w:sz w:val="18"/>
                <w:szCs w:val="18"/>
              </w:rPr>
              <w:t>組別</w:t>
            </w:r>
          </w:p>
          <w:p w:rsidR="00AC6FC3" w:rsidRPr="00C94ADA" w:rsidRDefault="00AC6FC3"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Group</w:t>
            </w:r>
          </w:p>
        </w:tc>
        <w:tc>
          <w:tcPr>
            <w:tcW w:w="956" w:type="dxa"/>
            <w:tcBorders>
              <w:top w:val="single" w:sz="8" w:space="0" w:color="auto"/>
            </w:tcBorders>
            <w:vAlign w:val="center"/>
          </w:tcPr>
          <w:p w:rsidR="00AC6FC3" w:rsidRDefault="00AC6FC3"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課號</w:t>
            </w:r>
          </w:p>
          <w:p w:rsidR="00AC6FC3" w:rsidRPr="00C94ADA" w:rsidRDefault="00AC6FC3"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Number</w:t>
            </w:r>
          </w:p>
        </w:tc>
        <w:tc>
          <w:tcPr>
            <w:tcW w:w="2284" w:type="dxa"/>
            <w:tcBorders>
              <w:top w:val="single" w:sz="8" w:space="0" w:color="auto"/>
            </w:tcBorders>
            <w:vAlign w:val="center"/>
          </w:tcPr>
          <w:p w:rsidR="00AC6FC3" w:rsidRDefault="00AC6FC3"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中文課名</w:t>
            </w:r>
          </w:p>
          <w:p w:rsidR="00AC6FC3" w:rsidRPr="00C94ADA" w:rsidRDefault="00AC6FC3"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Chinese Name</w:t>
            </w:r>
          </w:p>
        </w:tc>
        <w:tc>
          <w:tcPr>
            <w:tcW w:w="4560" w:type="dxa"/>
            <w:tcBorders>
              <w:top w:val="single" w:sz="8" w:space="0" w:color="auto"/>
            </w:tcBorders>
            <w:vAlign w:val="center"/>
          </w:tcPr>
          <w:p w:rsidR="00AC6FC3" w:rsidRDefault="00AC6FC3"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英文課名</w:t>
            </w:r>
          </w:p>
          <w:p w:rsidR="00AC6FC3" w:rsidRPr="00C94ADA" w:rsidRDefault="00AC6FC3"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English Name</w:t>
            </w:r>
          </w:p>
        </w:tc>
        <w:tc>
          <w:tcPr>
            <w:tcW w:w="600" w:type="dxa"/>
            <w:tcBorders>
              <w:top w:val="single" w:sz="8" w:space="0" w:color="auto"/>
            </w:tcBorders>
            <w:vAlign w:val="center"/>
          </w:tcPr>
          <w:p w:rsidR="00AC6FC3" w:rsidRDefault="00AC6FC3"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學分數</w:t>
            </w:r>
          </w:p>
          <w:p w:rsidR="00AC6FC3" w:rsidRPr="00C94ADA" w:rsidRDefault="00AC6FC3"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Credits</w:t>
            </w:r>
          </w:p>
        </w:tc>
      </w:tr>
      <w:tr w:rsidR="00AC6FC3" w:rsidRPr="00F83B67" w:rsidTr="00DD192F">
        <w:trPr>
          <w:trHeight w:val="20"/>
        </w:trPr>
        <w:tc>
          <w:tcPr>
            <w:tcW w:w="1332" w:type="dxa"/>
            <w:vMerge w:val="restart"/>
            <w:vAlign w:val="center"/>
          </w:tcPr>
          <w:p w:rsidR="00AC6FC3" w:rsidRPr="00F83B67" w:rsidRDefault="00AC6FC3" w:rsidP="00DD192F">
            <w:pPr>
              <w:adjustRightInd w:val="0"/>
              <w:snapToGrid w:val="0"/>
              <w:spacing w:line="240" w:lineRule="atLeast"/>
              <w:jc w:val="center"/>
              <w:rPr>
                <w:rFonts w:eastAsia="標楷體" w:hAnsi="標楷體"/>
                <w:kern w:val="0"/>
                <w:sz w:val="18"/>
                <w:szCs w:val="18"/>
              </w:rPr>
            </w:pPr>
            <w:r w:rsidRPr="00F83B67">
              <w:rPr>
                <w:rFonts w:eastAsia="標楷體" w:hAnsi="標楷體"/>
                <w:kern w:val="0"/>
                <w:sz w:val="18"/>
                <w:szCs w:val="18"/>
              </w:rPr>
              <w:t>Required Course</w:t>
            </w:r>
          </w:p>
        </w:tc>
        <w:tc>
          <w:tcPr>
            <w:tcW w:w="956" w:type="dxa"/>
            <w:vAlign w:val="center"/>
          </w:tcPr>
          <w:p w:rsidR="00AC6FC3" w:rsidRPr="004376E0" w:rsidRDefault="00AC6FC3" w:rsidP="00DD192F">
            <w:pPr>
              <w:widowControl/>
              <w:adjustRightInd w:val="0"/>
              <w:snapToGrid w:val="0"/>
              <w:spacing w:line="240" w:lineRule="atLeast"/>
              <w:jc w:val="center"/>
              <w:rPr>
                <w:kern w:val="0"/>
                <w:sz w:val="18"/>
                <w:szCs w:val="18"/>
              </w:rPr>
            </w:pPr>
            <w:r w:rsidRPr="004376E0">
              <w:rPr>
                <w:rFonts w:hint="eastAsia"/>
                <w:kern w:val="0"/>
                <w:sz w:val="18"/>
                <w:szCs w:val="18"/>
              </w:rPr>
              <w:t>ME502</w:t>
            </w:r>
          </w:p>
        </w:tc>
        <w:tc>
          <w:tcPr>
            <w:tcW w:w="2284" w:type="dxa"/>
            <w:vAlign w:val="center"/>
          </w:tcPr>
          <w:p w:rsidR="00AC6FC3" w:rsidRPr="004376E0" w:rsidRDefault="00AC6FC3" w:rsidP="00DD192F">
            <w:pPr>
              <w:widowControl/>
              <w:adjustRightInd w:val="0"/>
              <w:snapToGrid w:val="0"/>
              <w:spacing w:line="240" w:lineRule="atLeast"/>
              <w:rPr>
                <w:rFonts w:eastAsia="標楷體" w:hAnsi="標楷體"/>
                <w:kern w:val="0"/>
                <w:sz w:val="18"/>
                <w:szCs w:val="18"/>
              </w:rPr>
            </w:pPr>
            <w:r w:rsidRPr="004376E0">
              <w:rPr>
                <w:rFonts w:eastAsia="標楷體" w:hAnsi="標楷體" w:hint="eastAsia"/>
                <w:kern w:val="0"/>
                <w:sz w:val="18"/>
                <w:szCs w:val="18"/>
              </w:rPr>
              <w:t>基礎數學</w:t>
            </w:r>
          </w:p>
        </w:tc>
        <w:tc>
          <w:tcPr>
            <w:tcW w:w="4560" w:type="dxa"/>
            <w:vAlign w:val="center"/>
          </w:tcPr>
          <w:p w:rsidR="00AC6FC3" w:rsidRPr="004376E0" w:rsidRDefault="00AC6FC3" w:rsidP="00DD192F">
            <w:pPr>
              <w:widowControl/>
              <w:adjustRightInd w:val="0"/>
              <w:snapToGrid w:val="0"/>
              <w:spacing w:line="240" w:lineRule="atLeast"/>
              <w:rPr>
                <w:rFonts w:eastAsia="標楷體"/>
                <w:kern w:val="0"/>
                <w:sz w:val="18"/>
                <w:szCs w:val="18"/>
              </w:rPr>
            </w:pPr>
            <w:r w:rsidRPr="004376E0">
              <w:rPr>
                <w:kern w:val="0"/>
                <w:sz w:val="18"/>
                <w:szCs w:val="18"/>
              </w:rPr>
              <w:t>Fundamentals of Mathematics</w:t>
            </w:r>
          </w:p>
        </w:tc>
        <w:tc>
          <w:tcPr>
            <w:tcW w:w="600" w:type="dxa"/>
            <w:vAlign w:val="center"/>
          </w:tcPr>
          <w:p w:rsidR="00AC6FC3" w:rsidRPr="004376E0" w:rsidRDefault="00AC6FC3" w:rsidP="00DD192F">
            <w:pPr>
              <w:widowControl/>
              <w:adjustRightInd w:val="0"/>
              <w:snapToGrid w:val="0"/>
              <w:spacing w:line="240" w:lineRule="atLeast"/>
              <w:jc w:val="center"/>
              <w:rPr>
                <w:kern w:val="0"/>
                <w:sz w:val="18"/>
                <w:szCs w:val="18"/>
              </w:rPr>
            </w:pPr>
            <w:r w:rsidRPr="004376E0">
              <w:rPr>
                <w:rFonts w:hint="eastAsia"/>
                <w:kern w:val="0"/>
                <w:sz w:val="18"/>
                <w:szCs w:val="18"/>
              </w:rPr>
              <w:t>3</w:t>
            </w:r>
          </w:p>
        </w:tc>
      </w:tr>
      <w:tr w:rsidR="00AC6FC3" w:rsidRPr="00F83B67" w:rsidTr="00DD192F">
        <w:trPr>
          <w:trHeight w:val="20"/>
        </w:trPr>
        <w:tc>
          <w:tcPr>
            <w:tcW w:w="1332" w:type="dxa"/>
            <w:vMerge/>
            <w:vAlign w:val="center"/>
          </w:tcPr>
          <w:p w:rsidR="00AC6FC3" w:rsidRPr="00F83B67" w:rsidRDefault="00AC6FC3" w:rsidP="00DD192F">
            <w:pPr>
              <w:adjustRightInd w:val="0"/>
              <w:snapToGrid w:val="0"/>
              <w:spacing w:line="240" w:lineRule="atLeast"/>
              <w:jc w:val="center"/>
              <w:rPr>
                <w:rFonts w:eastAsia="標楷體" w:hAnsi="標楷體"/>
                <w:kern w:val="0"/>
                <w:sz w:val="18"/>
                <w:szCs w:val="18"/>
              </w:rPr>
            </w:pPr>
          </w:p>
        </w:tc>
        <w:tc>
          <w:tcPr>
            <w:tcW w:w="956" w:type="dxa"/>
            <w:vAlign w:val="center"/>
          </w:tcPr>
          <w:p w:rsidR="00AC6FC3" w:rsidRPr="004376E0" w:rsidRDefault="00AC6FC3" w:rsidP="00DD192F">
            <w:pPr>
              <w:widowControl/>
              <w:adjustRightInd w:val="0"/>
              <w:snapToGrid w:val="0"/>
              <w:spacing w:line="240" w:lineRule="atLeast"/>
              <w:jc w:val="center"/>
              <w:rPr>
                <w:kern w:val="0"/>
                <w:sz w:val="18"/>
                <w:szCs w:val="18"/>
              </w:rPr>
            </w:pPr>
            <w:r w:rsidRPr="004376E0">
              <w:rPr>
                <w:kern w:val="0"/>
                <w:sz w:val="18"/>
                <w:szCs w:val="18"/>
              </w:rPr>
              <w:t>ME504</w:t>
            </w:r>
          </w:p>
        </w:tc>
        <w:tc>
          <w:tcPr>
            <w:tcW w:w="2284" w:type="dxa"/>
            <w:vAlign w:val="center"/>
          </w:tcPr>
          <w:p w:rsidR="00AC6FC3" w:rsidRPr="004376E0" w:rsidRDefault="00AC6FC3" w:rsidP="00DD192F">
            <w:pPr>
              <w:widowControl/>
              <w:adjustRightInd w:val="0"/>
              <w:snapToGrid w:val="0"/>
              <w:spacing w:line="240" w:lineRule="atLeast"/>
              <w:rPr>
                <w:rFonts w:eastAsia="標楷體" w:hAnsi="標楷體"/>
                <w:kern w:val="0"/>
                <w:sz w:val="18"/>
                <w:szCs w:val="18"/>
              </w:rPr>
            </w:pPr>
            <w:r w:rsidRPr="004376E0">
              <w:rPr>
                <w:rFonts w:ascii="Times New Roman" w:eastAsia="標楷體" w:hAnsi="Times New Roman"/>
                <w:sz w:val="18"/>
                <w:szCs w:val="18"/>
              </w:rPr>
              <w:t>高等機械工程概論</w:t>
            </w:r>
          </w:p>
        </w:tc>
        <w:tc>
          <w:tcPr>
            <w:tcW w:w="4560" w:type="dxa"/>
            <w:vAlign w:val="center"/>
          </w:tcPr>
          <w:p w:rsidR="00AC6FC3" w:rsidRPr="004376E0" w:rsidRDefault="00AC6FC3" w:rsidP="00DD192F">
            <w:pPr>
              <w:widowControl/>
              <w:adjustRightInd w:val="0"/>
              <w:snapToGrid w:val="0"/>
              <w:spacing w:line="240" w:lineRule="atLeast"/>
              <w:rPr>
                <w:kern w:val="0"/>
                <w:sz w:val="18"/>
                <w:szCs w:val="18"/>
              </w:rPr>
            </w:pPr>
            <w:r w:rsidRPr="004376E0">
              <w:rPr>
                <w:rFonts w:eastAsia="標楷體"/>
                <w:kern w:val="0"/>
                <w:sz w:val="18"/>
                <w:szCs w:val="18"/>
              </w:rPr>
              <w:t>Advanced Mechanical Engineering</w:t>
            </w:r>
          </w:p>
        </w:tc>
        <w:tc>
          <w:tcPr>
            <w:tcW w:w="600" w:type="dxa"/>
            <w:vAlign w:val="center"/>
          </w:tcPr>
          <w:p w:rsidR="00AC6FC3" w:rsidRPr="004376E0" w:rsidRDefault="00AC6FC3" w:rsidP="00DD192F">
            <w:pPr>
              <w:widowControl/>
              <w:adjustRightInd w:val="0"/>
              <w:snapToGrid w:val="0"/>
              <w:spacing w:line="240" w:lineRule="atLeast"/>
              <w:jc w:val="center"/>
              <w:rPr>
                <w:kern w:val="0"/>
                <w:sz w:val="18"/>
                <w:szCs w:val="18"/>
              </w:rPr>
            </w:pPr>
            <w:r w:rsidRPr="004376E0">
              <w:rPr>
                <w:rFonts w:hint="eastAsia"/>
                <w:kern w:val="0"/>
                <w:sz w:val="18"/>
                <w:szCs w:val="18"/>
              </w:rPr>
              <w:t>3</w:t>
            </w:r>
          </w:p>
        </w:tc>
      </w:tr>
      <w:tr w:rsidR="00AC6FC3" w:rsidRPr="00F83B67" w:rsidTr="00DD192F">
        <w:trPr>
          <w:trHeight w:val="20"/>
        </w:trPr>
        <w:tc>
          <w:tcPr>
            <w:tcW w:w="1332" w:type="dxa"/>
            <w:vMerge w:val="restart"/>
            <w:vAlign w:val="center"/>
          </w:tcPr>
          <w:p w:rsidR="00AC6FC3" w:rsidRPr="00F83B67" w:rsidRDefault="00AC6FC3" w:rsidP="00DD192F">
            <w:pPr>
              <w:widowControl/>
              <w:adjustRightInd w:val="0"/>
              <w:snapToGrid w:val="0"/>
              <w:spacing w:line="240" w:lineRule="atLeast"/>
              <w:jc w:val="center"/>
              <w:rPr>
                <w:rFonts w:eastAsia="標楷體"/>
                <w:kern w:val="0"/>
                <w:sz w:val="18"/>
                <w:szCs w:val="18"/>
              </w:rPr>
            </w:pPr>
            <w:r w:rsidRPr="00F83B67">
              <w:rPr>
                <w:rFonts w:eastAsia="標楷體"/>
                <w:kern w:val="0"/>
                <w:sz w:val="18"/>
                <w:szCs w:val="18"/>
              </w:rPr>
              <w:t>Elective Courses</w:t>
            </w:r>
          </w:p>
        </w:tc>
        <w:tc>
          <w:tcPr>
            <w:tcW w:w="956" w:type="dxa"/>
            <w:vAlign w:val="center"/>
          </w:tcPr>
          <w:p w:rsidR="00AC6FC3" w:rsidRPr="00F83B67" w:rsidRDefault="00AC6FC3" w:rsidP="00DD192F">
            <w:pPr>
              <w:widowControl/>
              <w:adjustRightInd w:val="0"/>
              <w:snapToGrid w:val="0"/>
              <w:spacing w:line="240" w:lineRule="atLeast"/>
              <w:jc w:val="center"/>
              <w:rPr>
                <w:kern w:val="0"/>
                <w:sz w:val="18"/>
                <w:szCs w:val="18"/>
              </w:rPr>
            </w:pPr>
            <w:r w:rsidRPr="00F83B67">
              <w:rPr>
                <w:kern w:val="0"/>
                <w:sz w:val="18"/>
                <w:szCs w:val="18"/>
              </w:rPr>
              <w:t>EG501</w:t>
            </w:r>
          </w:p>
        </w:tc>
        <w:tc>
          <w:tcPr>
            <w:tcW w:w="2284" w:type="dxa"/>
            <w:vAlign w:val="center"/>
          </w:tcPr>
          <w:p w:rsidR="00AC6FC3" w:rsidRPr="00F83B67" w:rsidRDefault="00AC6FC3" w:rsidP="00DD192F">
            <w:pPr>
              <w:widowControl/>
              <w:adjustRightInd w:val="0"/>
              <w:snapToGrid w:val="0"/>
              <w:spacing w:line="240" w:lineRule="atLeast"/>
              <w:rPr>
                <w:rFonts w:eastAsia="標楷體" w:hAnsi="標楷體"/>
                <w:kern w:val="0"/>
                <w:sz w:val="18"/>
                <w:szCs w:val="18"/>
              </w:rPr>
            </w:pPr>
            <w:r w:rsidRPr="00F83B67">
              <w:rPr>
                <w:rFonts w:eastAsia="標楷體" w:hAnsi="標楷體" w:hint="eastAsia"/>
                <w:kern w:val="0"/>
                <w:sz w:val="18"/>
                <w:szCs w:val="18"/>
              </w:rPr>
              <w:t>統計實驗設計與應用</w:t>
            </w:r>
          </w:p>
        </w:tc>
        <w:tc>
          <w:tcPr>
            <w:tcW w:w="4560" w:type="dxa"/>
            <w:vAlign w:val="center"/>
          </w:tcPr>
          <w:p w:rsidR="00AC6FC3" w:rsidRPr="00F83B67" w:rsidRDefault="00AC6FC3" w:rsidP="00DD192F">
            <w:pPr>
              <w:widowControl/>
              <w:adjustRightInd w:val="0"/>
              <w:snapToGrid w:val="0"/>
              <w:spacing w:line="240" w:lineRule="atLeast"/>
              <w:rPr>
                <w:kern w:val="0"/>
                <w:sz w:val="18"/>
                <w:szCs w:val="18"/>
              </w:rPr>
            </w:pPr>
            <w:r w:rsidRPr="00F83B67">
              <w:rPr>
                <w:kern w:val="0"/>
                <w:sz w:val="18"/>
                <w:szCs w:val="18"/>
              </w:rPr>
              <w:t>Statistical Experimental Design and Application</w:t>
            </w:r>
          </w:p>
        </w:tc>
        <w:tc>
          <w:tcPr>
            <w:tcW w:w="600" w:type="dxa"/>
            <w:vAlign w:val="center"/>
          </w:tcPr>
          <w:p w:rsidR="00AC6FC3" w:rsidRPr="00F83B67" w:rsidRDefault="00AC6FC3" w:rsidP="00DD192F">
            <w:pPr>
              <w:widowControl/>
              <w:adjustRightInd w:val="0"/>
              <w:snapToGrid w:val="0"/>
              <w:spacing w:line="240" w:lineRule="atLeast"/>
              <w:jc w:val="center"/>
              <w:rPr>
                <w:kern w:val="0"/>
                <w:sz w:val="18"/>
                <w:szCs w:val="18"/>
              </w:rPr>
            </w:pPr>
            <w:r w:rsidRPr="00F83B67">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jc w:val="center"/>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EG502</w:t>
            </w:r>
          </w:p>
          <w:p w:rsidR="00AC6FC3" w:rsidRPr="002A104D" w:rsidRDefault="00AC6FC3" w:rsidP="00DD192F">
            <w:pPr>
              <w:widowControl/>
              <w:adjustRightInd w:val="0"/>
              <w:snapToGrid w:val="0"/>
              <w:spacing w:line="240" w:lineRule="atLeast"/>
              <w:jc w:val="center"/>
              <w:rPr>
                <w:kern w:val="0"/>
                <w:sz w:val="18"/>
                <w:szCs w:val="18"/>
              </w:rPr>
            </w:pPr>
            <w:r w:rsidRPr="002A104D">
              <w:rPr>
                <w:rFonts w:hint="eastAsia"/>
                <w:kern w:val="0"/>
                <w:sz w:val="18"/>
                <w:szCs w:val="18"/>
              </w:rPr>
              <w:t>ME518</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能源材料</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Energy Materials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rFonts w:hint="eastAsia"/>
                <w:kern w:val="0"/>
                <w:sz w:val="18"/>
                <w:szCs w:val="18"/>
              </w:rPr>
              <w:t>ME</w:t>
            </w:r>
            <w:r w:rsidRPr="002A104D">
              <w:rPr>
                <w:rFonts w:ascii="Times New Roman" w:eastAsia="標楷體" w:hAnsi="Times New Roman" w:hint="eastAsia"/>
                <w:sz w:val="18"/>
                <w:szCs w:val="18"/>
              </w:rPr>
              <w:t>506</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真空薄膜製程與檢測技術</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Vacuum Process and Characterization of Thin Films Materials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jc w:val="center"/>
              <w:rPr>
                <w:kern w:val="0"/>
                <w:sz w:val="18"/>
                <w:szCs w:val="18"/>
              </w:rPr>
            </w:pPr>
            <w:r w:rsidRPr="002A104D">
              <w:rPr>
                <w:kern w:val="0"/>
                <w:sz w:val="18"/>
                <w:szCs w:val="18"/>
              </w:rPr>
              <w:t>ME508</w:t>
            </w:r>
          </w:p>
        </w:tc>
        <w:tc>
          <w:tcPr>
            <w:tcW w:w="2284" w:type="dxa"/>
            <w:vAlign w:val="center"/>
          </w:tcPr>
          <w:p w:rsidR="00AC6FC3" w:rsidRPr="002A104D" w:rsidRDefault="00AC6FC3" w:rsidP="00DD192F">
            <w:pPr>
              <w:widowControl/>
              <w:adjustRightInd w:val="0"/>
              <w:snapToGrid w:val="0"/>
              <w:rPr>
                <w:rFonts w:eastAsia="標楷體"/>
                <w:kern w:val="0"/>
                <w:sz w:val="18"/>
                <w:szCs w:val="18"/>
              </w:rPr>
            </w:pPr>
            <w:r w:rsidRPr="002A104D">
              <w:rPr>
                <w:rFonts w:eastAsia="標楷體" w:hAnsi="標楷體" w:hint="eastAsia"/>
                <w:kern w:val="0"/>
                <w:sz w:val="18"/>
                <w:szCs w:val="18"/>
              </w:rPr>
              <w:t>微機電量測技術</w:t>
            </w:r>
          </w:p>
        </w:tc>
        <w:tc>
          <w:tcPr>
            <w:tcW w:w="4560" w:type="dxa"/>
            <w:vAlign w:val="center"/>
          </w:tcPr>
          <w:p w:rsidR="00AC6FC3" w:rsidRPr="002A104D" w:rsidRDefault="00AC6FC3" w:rsidP="00DD192F">
            <w:pPr>
              <w:widowControl/>
              <w:adjustRightInd w:val="0"/>
              <w:snapToGrid w:val="0"/>
              <w:rPr>
                <w:kern w:val="0"/>
                <w:sz w:val="18"/>
                <w:szCs w:val="18"/>
              </w:rPr>
            </w:pPr>
            <w:r w:rsidRPr="002A104D">
              <w:rPr>
                <w:kern w:val="0"/>
                <w:sz w:val="18"/>
                <w:szCs w:val="18"/>
              </w:rPr>
              <w:t>MEMS Measurement Technology</w:t>
            </w:r>
          </w:p>
        </w:tc>
        <w:tc>
          <w:tcPr>
            <w:tcW w:w="600" w:type="dxa"/>
            <w:vAlign w:val="center"/>
          </w:tcPr>
          <w:p w:rsidR="00AC6FC3" w:rsidRPr="002A104D" w:rsidRDefault="00AC6FC3" w:rsidP="00DD192F">
            <w:pPr>
              <w:widowControl/>
              <w:adjustRightInd w:val="0"/>
              <w:snapToGrid w:val="0"/>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ME510</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proofErr w:type="gramStart"/>
            <w:r w:rsidRPr="002A104D">
              <w:rPr>
                <w:rFonts w:eastAsia="標楷體" w:hAnsi="標楷體" w:hint="eastAsia"/>
                <w:kern w:val="0"/>
                <w:sz w:val="18"/>
                <w:szCs w:val="18"/>
              </w:rPr>
              <w:t>微致動</w:t>
            </w:r>
            <w:proofErr w:type="gramEnd"/>
            <w:r w:rsidRPr="002A104D">
              <w:rPr>
                <w:rFonts w:eastAsia="標楷體" w:hAnsi="標楷體" w:hint="eastAsia"/>
                <w:kern w:val="0"/>
                <w:sz w:val="18"/>
                <w:szCs w:val="18"/>
              </w:rPr>
              <w:t>器原理</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Theory of Micro Actuator</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ME511</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彈性力學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Elasticity</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rFonts w:hint="eastAsia"/>
                <w:kern w:val="0"/>
                <w:sz w:val="18"/>
                <w:szCs w:val="18"/>
              </w:rPr>
              <w:t>ME512</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薄膜原理與製程技術</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The Principles and Technologies of Thin Film</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ME513</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電腦輔助設計及製造</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Computer Aided Design and Manufacturing</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ME515</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微分方程</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Differential Equations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rFonts w:hint="eastAsia"/>
                <w:kern w:val="0"/>
                <w:sz w:val="18"/>
                <w:szCs w:val="18"/>
              </w:rPr>
              <w:t>ME516</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r w:rsidRPr="002A104D">
              <w:rPr>
                <w:rFonts w:ascii="Times New Roman" w:eastAsia="標楷體" w:hAnsi="標楷體"/>
                <w:sz w:val="18"/>
                <w:szCs w:val="18"/>
              </w:rPr>
              <w:t>核能發電</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rFonts w:ascii="Times New Roman" w:eastAsia="標楷體" w:hAnsi="Times New Roman"/>
                <w:sz w:val="18"/>
                <w:szCs w:val="18"/>
                <w:shd w:val="clear" w:color="auto" w:fill="FFFFFF"/>
              </w:rPr>
              <w:t>Nuclear Power Generation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rFonts w:hint="eastAsia"/>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ME517</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有限元素法</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Finite Element Method</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ME519</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熱對流學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Convective Heat Transfer</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ME521</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高等流體力學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Fluid Mechanics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ME525</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線性系統</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Linear Systems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ME526</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連體力學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Continuum Mechanics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ME527</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最佳化設計</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Design Optimization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ME530</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破壞力學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Fracture Mechanics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ME532</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振動學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Vibration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bCs/>
                <w:kern w:val="0"/>
                <w:sz w:val="18"/>
                <w:szCs w:val="18"/>
              </w:rPr>
            </w:pPr>
            <w:r w:rsidRPr="002A104D">
              <w:rPr>
                <w:bCs/>
                <w:kern w:val="0"/>
                <w:sz w:val="18"/>
                <w:szCs w:val="18"/>
              </w:rPr>
              <w:t>ME533</w:t>
            </w:r>
          </w:p>
        </w:tc>
        <w:tc>
          <w:tcPr>
            <w:tcW w:w="2284" w:type="dxa"/>
            <w:vAlign w:val="center"/>
          </w:tcPr>
          <w:p w:rsidR="00AC6FC3" w:rsidRPr="002A104D" w:rsidRDefault="00AC6FC3" w:rsidP="00DD192F">
            <w:pPr>
              <w:widowControl/>
              <w:adjustRightInd w:val="0"/>
              <w:snapToGrid w:val="0"/>
              <w:spacing w:line="240" w:lineRule="atLeast"/>
              <w:rPr>
                <w:rFonts w:eastAsia="標楷體"/>
                <w:bCs/>
                <w:kern w:val="0"/>
                <w:sz w:val="18"/>
                <w:szCs w:val="18"/>
              </w:rPr>
            </w:pPr>
            <w:proofErr w:type="gramStart"/>
            <w:r w:rsidRPr="002A104D">
              <w:rPr>
                <w:rFonts w:eastAsia="標楷體" w:hAnsi="標楷體" w:hint="eastAsia"/>
                <w:bCs/>
                <w:kern w:val="0"/>
                <w:sz w:val="18"/>
                <w:szCs w:val="18"/>
              </w:rPr>
              <w:t>兩相流</w:t>
            </w:r>
            <w:proofErr w:type="gramEnd"/>
          </w:p>
        </w:tc>
        <w:tc>
          <w:tcPr>
            <w:tcW w:w="4560" w:type="dxa"/>
            <w:vAlign w:val="center"/>
          </w:tcPr>
          <w:p w:rsidR="00AC6FC3" w:rsidRPr="002A104D" w:rsidRDefault="00AC6FC3" w:rsidP="00DD192F">
            <w:pPr>
              <w:widowControl/>
              <w:adjustRightInd w:val="0"/>
              <w:snapToGrid w:val="0"/>
              <w:spacing w:line="240" w:lineRule="atLeast"/>
              <w:rPr>
                <w:bCs/>
                <w:kern w:val="0"/>
                <w:sz w:val="18"/>
                <w:szCs w:val="18"/>
              </w:rPr>
            </w:pPr>
            <w:r w:rsidRPr="002A104D">
              <w:rPr>
                <w:bCs/>
                <w:kern w:val="0"/>
                <w:sz w:val="18"/>
                <w:szCs w:val="18"/>
              </w:rPr>
              <w:t xml:space="preserve">Theory of Two-phase Flow </w:t>
            </w:r>
          </w:p>
        </w:tc>
        <w:tc>
          <w:tcPr>
            <w:tcW w:w="600" w:type="dxa"/>
            <w:vAlign w:val="center"/>
          </w:tcPr>
          <w:p w:rsidR="00AC6FC3" w:rsidRPr="002A104D" w:rsidRDefault="00AC6FC3" w:rsidP="00DD192F">
            <w:pPr>
              <w:widowControl/>
              <w:adjustRightInd w:val="0"/>
              <w:snapToGrid w:val="0"/>
              <w:spacing w:line="240" w:lineRule="atLeast"/>
              <w:jc w:val="center"/>
              <w:rPr>
                <w:bCs/>
                <w:kern w:val="0"/>
                <w:sz w:val="18"/>
                <w:szCs w:val="18"/>
              </w:rPr>
            </w:pPr>
            <w:r w:rsidRPr="002A104D">
              <w:rPr>
                <w:bCs/>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ME534</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w:t>
            </w:r>
            <w:proofErr w:type="gramStart"/>
            <w:r w:rsidRPr="002A104D">
              <w:rPr>
                <w:rFonts w:eastAsia="標楷體" w:hAnsi="標楷體" w:hint="eastAsia"/>
                <w:kern w:val="0"/>
                <w:sz w:val="18"/>
                <w:szCs w:val="18"/>
              </w:rPr>
              <w:t>熱傳學</w:t>
            </w:r>
            <w:proofErr w:type="gramEnd"/>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Heat Transfer</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ME535</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高等數值分析</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Numerical Analysis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ME536</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燃燒學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Combustion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ME537</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自動飛行控制系統</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Automatic Flight Control System</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ME538</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計算</w:t>
            </w:r>
            <w:proofErr w:type="gramStart"/>
            <w:r w:rsidRPr="002A104D">
              <w:rPr>
                <w:rFonts w:eastAsia="標楷體" w:hAnsi="標楷體" w:hint="eastAsia"/>
                <w:kern w:val="0"/>
                <w:sz w:val="18"/>
                <w:szCs w:val="18"/>
              </w:rPr>
              <w:t>流力及熱傳學</w:t>
            </w:r>
            <w:proofErr w:type="gramEnd"/>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Computational Fluid Dynamics and Heat Transfer</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ME539</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從物理學到生理學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From Physics to Physiology: An Interdisciplinary Approach to Solve Biomedical Problems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ME540</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自動化工程</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Automation and CIM</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ME541</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材料機械性質</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Mechanical Property of Materials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ME542</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熱輻射</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Radiative Heat Transfer</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ME543</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高等工程材料</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Engineering Materials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ME544</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微電腦與機械控制</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Microcomputers in Mechanical Systems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ME545</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燃料電池專題</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Special Topic in Fuel Cell</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rFonts w:hint="eastAsia"/>
                <w:kern w:val="0"/>
                <w:sz w:val="18"/>
                <w:szCs w:val="18"/>
              </w:rPr>
              <w:t>ME547</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proofErr w:type="gramStart"/>
            <w:r w:rsidRPr="002A104D">
              <w:rPr>
                <w:rFonts w:eastAsia="標楷體" w:hAnsi="標楷體" w:hint="eastAsia"/>
                <w:kern w:val="0"/>
                <w:sz w:val="18"/>
                <w:szCs w:val="18"/>
              </w:rPr>
              <w:t>多相流系統</w:t>
            </w:r>
            <w:proofErr w:type="gramEnd"/>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sz w:val="18"/>
                <w:szCs w:val="18"/>
              </w:rPr>
              <w:t>Multiphase Flows and Systems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rFonts w:hint="eastAsia"/>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B4380F" w:rsidRDefault="00AC6FC3" w:rsidP="00DD192F">
            <w:pPr>
              <w:jc w:val="center"/>
              <w:rPr>
                <w:rFonts w:eastAsia="標楷體"/>
                <w:sz w:val="18"/>
                <w:szCs w:val="18"/>
              </w:rPr>
            </w:pPr>
            <w:r w:rsidRPr="00B4380F">
              <w:rPr>
                <w:rFonts w:eastAsia="標楷體"/>
                <w:sz w:val="18"/>
                <w:szCs w:val="18"/>
              </w:rPr>
              <w:t>ME549</w:t>
            </w:r>
          </w:p>
        </w:tc>
        <w:tc>
          <w:tcPr>
            <w:tcW w:w="2284" w:type="dxa"/>
            <w:vAlign w:val="center"/>
          </w:tcPr>
          <w:p w:rsidR="00AC6FC3" w:rsidRPr="00B4380F" w:rsidRDefault="00AC6FC3" w:rsidP="00DD192F">
            <w:pPr>
              <w:rPr>
                <w:rFonts w:eastAsia="標楷體"/>
                <w:sz w:val="18"/>
                <w:szCs w:val="18"/>
              </w:rPr>
            </w:pPr>
            <w:r w:rsidRPr="00B4380F">
              <w:rPr>
                <w:rFonts w:eastAsia="標楷體"/>
                <w:sz w:val="18"/>
                <w:szCs w:val="18"/>
              </w:rPr>
              <w:t>電漿放電原理</w:t>
            </w:r>
          </w:p>
        </w:tc>
        <w:tc>
          <w:tcPr>
            <w:tcW w:w="4560" w:type="dxa"/>
            <w:vAlign w:val="center"/>
          </w:tcPr>
          <w:p w:rsidR="00AC6FC3" w:rsidRPr="00B4380F" w:rsidRDefault="00AC6FC3" w:rsidP="00DD192F">
            <w:pPr>
              <w:rPr>
                <w:rFonts w:eastAsia="標楷體"/>
                <w:sz w:val="18"/>
                <w:szCs w:val="18"/>
              </w:rPr>
            </w:pPr>
            <w:r w:rsidRPr="00B4380F">
              <w:rPr>
                <w:rFonts w:eastAsia="標楷體"/>
                <w:sz w:val="18"/>
                <w:szCs w:val="18"/>
              </w:rPr>
              <w:t>Principle of Plasma Discharge</w:t>
            </w:r>
          </w:p>
        </w:tc>
        <w:tc>
          <w:tcPr>
            <w:tcW w:w="600" w:type="dxa"/>
            <w:vAlign w:val="center"/>
          </w:tcPr>
          <w:p w:rsidR="00AC6FC3" w:rsidRPr="00B4380F" w:rsidRDefault="00AC6FC3" w:rsidP="00DD192F">
            <w:pPr>
              <w:jc w:val="center"/>
              <w:rPr>
                <w:rFonts w:eastAsia="標楷體"/>
                <w:sz w:val="18"/>
                <w:szCs w:val="18"/>
              </w:rPr>
            </w:pPr>
            <w:r w:rsidRPr="00B4380F">
              <w:rPr>
                <w:rFonts w:eastAsia="標楷體"/>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ME550</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幾何模型與電腦繪圖</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Geometric Modeling and Computer Graphics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ME551</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高等製造工程與系統整合</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Manufacturing Technology and System Integration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ME553</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電化學工程</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Electrochemical Engineering</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ME554</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proofErr w:type="gramStart"/>
            <w:r w:rsidRPr="002A104D">
              <w:rPr>
                <w:rFonts w:eastAsia="標楷體" w:hAnsi="標楷體" w:hint="eastAsia"/>
                <w:kern w:val="0"/>
                <w:sz w:val="18"/>
                <w:szCs w:val="18"/>
              </w:rPr>
              <w:t>板及殼原理</w:t>
            </w:r>
            <w:proofErr w:type="gramEnd"/>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Plate and Shell</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ME555</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proofErr w:type="gramStart"/>
            <w:r w:rsidRPr="002A104D">
              <w:rPr>
                <w:rFonts w:eastAsia="標楷體" w:hAnsi="標楷體" w:hint="eastAsia"/>
                <w:kern w:val="0"/>
                <w:sz w:val="18"/>
                <w:szCs w:val="18"/>
              </w:rPr>
              <w:t>黏滯流學</w:t>
            </w:r>
            <w:proofErr w:type="gramEnd"/>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Viscous Flow</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ME556</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高等工程數學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Engineering Mathematics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ME557</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非破壞檢測</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Non-Destructive Evaluation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ME558</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數位控制</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Digital Control</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ME561</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污水處理設備設計</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Equipment Design for Waste Water Treatment</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ME562</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強健控制</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Robust Control</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ME563</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精密機械與量測</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Precision Engineering &amp; Measurement</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ME566</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高等熱力學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Thermodynamics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ME567</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老人福祉科技</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 xml:space="preserve">Introduction to </w:t>
            </w:r>
            <w:proofErr w:type="spellStart"/>
            <w:r w:rsidRPr="002A104D">
              <w:rPr>
                <w:kern w:val="0"/>
                <w:sz w:val="18"/>
                <w:szCs w:val="18"/>
              </w:rPr>
              <w:t>Gerontechnology</w:t>
            </w:r>
            <w:proofErr w:type="spellEnd"/>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ME568</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光電原理與應用</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Principles of Optoelectronics and Applications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ME570</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焚化原理及技術</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Incineration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ME571</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高等線性代數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Linear Algebra</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ME572</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燃燒器設計與污染防治</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Combustor Design and Pollution Control</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ME573</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材料實驗方法</w:t>
            </w:r>
          </w:p>
        </w:tc>
        <w:tc>
          <w:tcPr>
            <w:tcW w:w="4560" w:type="dxa"/>
            <w:vAlign w:val="center"/>
          </w:tcPr>
          <w:p w:rsidR="00AC6FC3" w:rsidRPr="002A104D" w:rsidRDefault="00AC6FC3" w:rsidP="00DD192F">
            <w:pPr>
              <w:widowControl/>
              <w:adjustRightInd w:val="0"/>
              <w:snapToGrid w:val="0"/>
              <w:rPr>
                <w:kern w:val="0"/>
                <w:sz w:val="18"/>
                <w:szCs w:val="18"/>
              </w:rPr>
            </w:pPr>
            <w:r w:rsidRPr="002A104D">
              <w:rPr>
                <w:kern w:val="0"/>
                <w:sz w:val="18"/>
                <w:szCs w:val="18"/>
              </w:rPr>
              <w:t>Experimental Methods for Engineering Materials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ME574</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燃料電池理論與數值分析</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Numeric Analysis for Fuel Cell Systems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ME575</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電廠工程</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Power Plant Technology</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ME577</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防火工程</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Fire Protection Engineering</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ME578</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統計與資料分析</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Statistics and Data Analysis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ME579</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高溫固態氧化物燃料電池</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High Temperature Solid Oxide Fuel Cell</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ME580</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材料疲勞損傷分析</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Fatigue of Engineering Materials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ME581</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燃料電池技術與系統設計</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Fuel Cell Technology and System Design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ME583</w:t>
            </w:r>
          </w:p>
        </w:tc>
        <w:tc>
          <w:tcPr>
            <w:tcW w:w="2284" w:type="dxa"/>
            <w:vAlign w:val="center"/>
          </w:tcPr>
          <w:p w:rsidR="00AC6FC3" w:rsidRPr="002A104D" w:rsidRDefault="00AC6FC3" w:rsidP="00DD192F">
            <w:pPr>
              <w:widowControl/>
              <w:adjustRightInd w:val="0"/>
              <w:snapToGrid w:val="0"/>
              <w:spacing w:line="240" w:lineRule="atLeast"/>
              <w:rPr>
                <w:rFonts w:eastAsia="標楷體" w:hAnsi="標楷體"/>
                <w:kern w:val="0"/>
                <w:sz w:val="18"/>
                <w:szCs w:val="18"/>
              </w:rPr>
            </w:pPr>
            <w:r w:rsidRPr="002A104D">
              <w:rPr>
                <w:rFonts w:eastAsia="標楷體" w:hAnsi="標楷體" w:hint="eastAsia"/>
                <w:kern w:val="0"/>
                <w:sz w:val="18"/>
                <w:szCs w:val="18"/>
              </w:rPr>
              <w:t>推進系統概論與應用</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Rocket Propulsion System</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ME584</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新能源技術</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Advanced Technologies in Energy and its Applications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ME586</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空氣污染控制設計</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Air Pollution Control Design</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ME588</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熱對流理論與設計應用</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Heat Transfer Theory and Design Applications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ME589</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電子構裝力學分析</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Stress Analysis of Electronic Packaging</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ME590</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醫學工程原理與應用</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Principle and Applications of Biomedical Engineering</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ME591</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電子構裝失效模式分析</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Failure Modes in Electronic Packages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ME592</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廢棄物</w:t>
            </w:r>
            <w:proofErr w:type="gramStart"/>
            <w:r w:rsidRPr="002A104D">
              <w:rPr>
                <w:rFonts w:eastAsia="標楷體" w:hAnsi="標楷體" w:hint="eastAsia"/>
                <w:kern w:val="0"/>
                <w:sz w:val="18"/>
                <w:szCs w:val="18"/>
              </w:rPr>
              <w:t>處理特論</w:t>
            </w:r>
            <w:proofErr w:type="gramEnd"/>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Technology of Waste Treatment</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ME594</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Ansi="標楷體" w:hint="eastAsia"/>
                <w:kern w:val="0"/>
                <w:sz w:val="18"/>
                <w:szCs w:val="18"/>
              </w:rPr>
              <w:t>微機電系統與技術檢測</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Micro-Electro Mechanical Systems and its testing Techniques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ME599</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智慧控制系統</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Intelligent Control Systems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77731B"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bCs/>
                <w:kern w:val="0"/>
                <w:sz w:val="18"/>
                <w:szCs w:val="18"/>
              </w:rPr>
            </w:pPr>
            <w:r w:rsidRPr="002A104D">
              <w:rPr>
                <w:bCs/>
                <w:kern w:val="0"/>
                <w:sz w:val="18"/>
                <w:szCs w:val="18"/>
              </w:rPr>
              <w:t>ME601</w:t>
            </w:r>
          </w:p>
        </w:tc>
        <w:tc>
          <w:tcPr>
            <w:tcW w:w="2284" w:type="dxa"/>
            <w:vAlign w:val="center"/>
          </w:tcPr>
          <w:p w:rsidR="00AC6FC3" w:rsidRPr="002A104D" w:rsidRDefault="00AC6FC3" w:rsidP="00DD192F">
            <w:pPr>
              <w:adjustRightInd w:val="0"/>
              <w:snapToGrid w:val="0"/>
              <w:spacing w:line="240" w:lineRule="atLeast"/>
              <w:rPr>
                <w:rFonts w:ascii="標楷體" w:eastAsia="標楷體" w:hAnsi="標楷體" w:cs="新細明體"/>
                <w:bCs/>
                <w:sz w:val="20"/>
                <w:szCs w:val="20"/>
              </w:rPr>
            </w:pPr>
            <w:r w:rsidRPr="002A104D">
              <w:rPr>
                <w:rFonts w:ascii="標楷體" w:eastAsia="標楷體" w:hAnsi="標楷體" w:hint="eastAsia"/>
                <w:bCs/>
                <w:sz w:val="20"/>
                <w:szCs w:val="20"/>
              </w:rPr>
              <w:t>可</w:t>
            </w:r>
            <w:proofErr w:type="gramStart"/>
            <w:r w:rsidRPr="002A104D">
              <w:rPr>
                <w:rFonts w:ascii="標楷體" w:eastAsia="標楷體" w:hAnsi="標楷體" w:hint="eastAsia"/>
                <w:bCs/>
                <w:sz w:val="20"/>
                <w:szCs w:val="20"/>
              </w:rPr>
              <w:t>壓縮流學</w:t>
            </w:r>
            <w:proofErr w:type="gramEnd"/>
          </w:p>
        </w:tc>
        <w:tc>
          <w:tcPr>
            <w:tcW w:w="4560" w:type="dxa"/>
            <w:vAlign w:val="center"/>
          </w:tcPr>
          <w:p w:rsidR="00AC6FC3" w:rsidRPr="002A104D" w:rsidRDefault="00AC6FC3" w:rsidP="00DD192F">
            <w:pPr>
              <w:adjustRightInd w:val="0"/>
              <w:snapToGrid w:val="0"/>
              <w:spacing w:line="240" w:lineRule="atLeast"/>
              <w:rPr>
                <w:rFonts w:ascii="新細明體" w:cs="新細明體"/>
                <w:bCs/>
                <w:sz w:val="20"/>
                <w:szCs w:val="20"/>
              </w:rPr>
            </w:pPr>
            <w:r w:rsidRPr="002A104D">
              <w:rPr>
                <w:bCs/>
                <w:sz w:val="20"/>
                <w:szCs w:val="20"/>
              </w:rPr>
              <w:t>Compressible Flow</w:t>
            </w:r>
          </w:p>
        </w:tc>
        <w:tc>
          <w:tcPr>
            <w:tcW w:w="600" w:type="dxa"/>
            <w:vAlign w:val="center"/>
          </w:tcPr>
          <w:p w:rsidR="00AC6FC3" w:rsidRPr="002A104D" w:rsidRDefault="00AC6FC3" w:rsidP="00DD192F">
            <w:pPr>
              <w:widowControl/>
              <w:adjustRightInd w:val="0"/>
              <w:snapToGrid w:val="0"/>
              <w:spacing w:line="240" w:lineRule="atLeast"/>
              <w:jc w:val="center"/>
              <w:rPr>
                <w:bCs/>
                <w:kern w:val="0"/>
                <w:sz w:val="18"/>
                <w:szCs w:val="18"/>
              </w:rPr>
            </w:pPr>
            <w:r w:rsidRPr="002A104D">
              <w:rPr>
                <w:bCs/>
                <w:kern w:val="0"/>
                <w:sz w:val="18"/>
                <w:szCs w:val="18"/>
              </w:rPr>
              <w:t>3</w:t>
            </w:r>
          </w:p>
        </w:tc>
      </w:tr>
      <w:tr w:rsidR="00AC6FC3" w:rsidRPr="0077731B"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ME603</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複合材料力學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Mechanics of Composite Material</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77731B"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ME607</w:t>
            </w:r>
          </w:p>
        </w:tc>
        <w:tc>
          <w:tcPr>
            <w:tcW w:w="2284" w:type="dxa"/>
            <w:vAlign w:val="center"/>
          </w:tcPr>
          <w:p w:rsidR="00AC6FC3" w:rsidRPr="002A104D" w:rsidRDefault="00AC6FC3" w:rsidP="00DD192F">
            <w:pPr>
              <w:widowControl/>
              <w:adjustRightInd w:val="0"/>
              <w:snapToGrid w:val="0"/>
              <w:spacing w:line="240" w:lineRule="atLeast"/>
              <w:rPr>
                <w:rFonts w:eastAsia="標楷體"/>
                <w:kern w:val="0"/>
                <w:sz w:val="18"/>
                <w:szCs w:val="18"/>
              </w:rPr>
            </w:pPr>
            <w:r w:rsidRPr="002A104D">
              <w:rPr>
                <w:rFonts w:eastAsia="標楷體" w:hint="eastAsia"/>
                <w:kern w:val="0"/>
                <w:sz w:val="18"/>
                <w:szCs w:val="18"/>
              </w:rPr>
              <w:t>實驗力學</w:t>
            </w:r>
          </w:p>
        </w:tc>
        <w:tc>
          <w:tcPr>
            <w:tcW w:w="4560" w:type="dxa"/>
            <w:vAlign w:val="center"/>
          </w:tcPr>
          <w:p w:rsidR="00AC6FC3" w:rsidRPr="002A104D" w:rsidRDefault="00AC6FC3" w:rsidP="00DD192F">
            <w:pPr>
              <w:widowControl/>
              <w:adjustRightInd w:val="0"/>
              <w:snapToGrid w:val="0"/>
              <w:spacing w:line="240" w:lineRule="atLeast"/>
              <w:rPr>
                <w:kern w:val="0"/>
                <w:sz w:val="18"/>
                <w:szCs w:val="18"/>
              </w:rPr>
            </w:pPr>
            <w:r w:rsidRPr="002A104D">
              <w:rPr>
                <w:kern w:val="0"/>
                <w:sz w:val="18"/>
                <w:szCs w:val="18"/>
              </w:rPr>
              <w:t>Experimental Mechanics</w:t>
            </w:r>
          </w:p>
        </w:tc>
        <w:tc>
          <w:tcPr>
            <w:tcW w:w="600" w:type="dxa"/>
            <w:vAlign w:val="center"/>
          </w:tcPr>
          <w:p w:rsidR="00AC6FC3" w:rsidRPr="002A104D" w:rsidRDefault="00AC6FC3" w:rsidP="00DD192F">
            <w:pPr>
              <w:widowControl/>
              <w:adjustRightInd w:val="0"/>
              <w:snapToGrid w:val="0"/>
              <w:spacing w:line="240" w:lineRule="atLeast"/>
              <w:jc w:val="center"/>
              <w:rPr>
                <w:kern w:val="0"/>
                <w:sz w:val="18"/>
                <w:szCs w:val="18"/>
              </w:rPr>
            </w:pPr>
            <w:r w:rsidRPr="002A104D">
              <w:rPr>
                <w:kern w:val="0"/>
                <w:sz w:val="18"/>
                <w:szCs w:val="18"/>
              </w:rPr>
              <w:t>3</w:t>
            </w:r>
          </w:p>
        </w:tc>
      </w:tr>
      <w:tr w:rsidR="00AC6FC3" w:rsidRPr="0077731B"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2A104D" w:rsidRDefault="00AC6FC3" w:rsidP="00DD192F">
            <w:pPr>
              <w:widowControl/>
              <w:adjustRightInd w:val="0"/>
              <w:snapToGrid w:val="0"/>
              <w:spacing w:line="240" w:lineRule="atLeast"/>
              <w:jc w:val="center"/>
              <w:rPr>
                <w:bCs/>
                <w:kern w:val="0"/>
                <w:sz w:val="18"/>
                <w:szCs w:val="18"/>
              </w:rPr>
            </w:pPr>
            <w:r w:rsidRPr="002A104D">
              <w:rPr>
                <w:bCs/>
                <w:kern w:val="0"/>
                <w:sz w:val="18"/>
                <w:szCs w:val="18"/>
              </w:rPr>
              <w:t>ME608</w:t>
            </w:r>
          </w:p>
        </w:tc>
        <w:tc>
          <w:tcPr>
            <w:tcW w:w="2284" w:type="dxa"/>
            <w:vAlign w:val="center"/>
          </w:tcPr>
          <w:p w:rsidR="00AC6FC3" w:rsidRPr="002A104D" w:rsidRDefault="00AC6FC3" w:rsidP="00DD192F">
            <w:pPr>
              <w:adjustRightInd w:val="0"/>
              <w:snapToGrid w:val="0"/>
              <w:spacing w:line="240" w:lineRule="atLeast"/>
              <w:rPr>
                <w:rFonts w:eastAsia="標楷體"/>
                <w:bCs/>
                <w:sz w:val="20"/>
                <w:szCs w:val="20"/>
              </w:rPr>
            </w:pPr>
            <w:r w:rsidRPr="002A104D">
              <w:rPr>
                <w:rFonts w:eastAsia="標楷體" w:hint="eastAsia"/>
                <w:bCs/>
                <w:sz w:val="20"/>
                <w:szCs w:val="20"/>
              </w:rPr>
              <w:t>電子冷卻技術</w:t>
            </w:r>
          </w:p>
        </w:tc>
        <w:tc>
          <w:tcPr>
            <w:tcW w:w="4560" w:type="dxa"/>
            <w:vAlign w:val="center"/>
          </w:tcPr>
          <w:p w:rsidR="00AC6FC3" w:rsidRPr="002A104D" w:rsidRDefault="00AC6FC3" w:rsidP="00DD192F">
            <w:pPr>
              <w:autoSpaceDE w:val="0"/>
              <w:autoSpaceDN w:val="0"/>
              <w:adjustRightInd w:val="0"/>
              <w:snapToGrid w:val="0"/>
              <w:spacing w:line="240" w:lineRule="atLeast"/>
              <w:ind w:rightChars="38" w:right="91"/>
              <w:rPr>
                <w:rFonts w:eastAsia="標楷體"/>
                <w:bCs/>
                <w:kern w:val="0"/>
                <w:sz w:val="20"/>
                <w:szCs w:val="20"/>
              </w:rPr>
            </w:pPr>
            <w:r w:rsidRPr="002A104D">
              <w:rPr>
                <w:rFonts w:eastAsia="標楷體"/>
                <w:bCs/>
                <w:sz w:val="20"/>
                <w:szCs w:val="20"/>
              </w:rPr>
              <w:t>Electronic Cooling Techniques</w:t>
            </w:r>
          </w:p>
        </w:tc>
        <w:tc>
          <w:tcPr>
            <w:tcW w:w="600" w:type="dxa"/>
            <w:vAlign w:val="center"/>
          </w:tcPr>
          <w:p w:rsidR="00AC6FC3" w:rsidRPr="002A104D" w:rsidRDefault="00AC6FC3" w:rsidP="00DD192F">
            <w:pPr>
              <w:widowControl/>
              <w:adjustRightInd w:val="0"/>
              <w:snapToGrid w:val="0"/>
              <w:spacing w:line="240" w:lineRule="atLeast"/>
              <w:jc w:val="center"/>
              <w:rPr>
                <w:bCs/>
                <w:kern w:val="0"/>
                <w:sz w:val="18"/>
                <w:szCs w:val="18"/>
              </w:rPr>
            </w:pPr>
            <w:r w:rsidRPr="002A104D">
              <w:rPr>
                <w:bCs/>
                <w:kern w:val="0"/>
                <w:sz w:val="18"/>
                <w:szCs w:val="18"/>
              </w:rPr>
              <w:t>3</w:t>
            </w:r>
          </w:p>
        </w:tc>
      </w:tr>
      <w:tr w:rsidR="00AC6FC3" w:rsidRPr="00AC6FC3"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AC6FC3" w:rsidRDefault="00AC6FC3" w:rsidP="00AC6FC3">
            <w:pPr>
              <w:widowControl/>
              <w:adjustRightInd w:val="0"/>
              <w:snapToGrid w:val="0"/>
              <w:jc w:val="center"/>
              <w:rPr>
                <w:kern w:val="0"/>
                <w:sz w:val="18"/>
                <w:szCs w:val="18"/>
              </w:rPr>
            </w:pPr>
            <w:r w:rsidRPr="00AC6FC3">
              <w:rPr>
                <w:kern w:val="0"/>
                <w:sz w:val="18"/>
                <w:szCs w:val="18"/>
              </w:rPr>
              <w:t>ME</w:t>
            </w:r>
            <w:r w:rsidRPr="00AC6FC3">
              <w:rPr>
                <w:rFonts w:hint="eastAsia"/>
                <w:kern w:val="0"/>
                <w:sz w:val="18"/>
                <w:szCs w:val="18"/>
              </w:rPr>
              <w:t>610</w:t>
            </w:r>
          </w:p>
        </w:tc>
        <w:tc>
          <w:tcPr>
            <w:tcW w:w="2284" w:type="dxa"/>
            <w:vAlign w:val="center"/>
          </w:tcPr>
          <w:p w:rsidR="00AC6FC3" w:rsidRPr="00AC6FC3" w:rsidRDefault="00AC6FC3" w:rsidP="00AC6FC3">
            <w:pPr>
              <w:widowControl/>
              <w:adjustRightInd w:val="0"/>
              <w:snapToGrid w:val="0"/>
              <w:jc w:val="left"/>
              <w:rPr>
                <w:rFonts w:ascii="Times New Roman" w:eastAsia="標楷體" w:hAnsi="Times New Roman"/>
                <w:kern w:val="0"/>
                <w:sz w:val="18"/>
                <w:szCs w:val="18"/>
              </w:rPr>
            </w:pPr>
            <w:r w:rsidRPr="00AC6FC3">
              <w:rPr>
                <w:rFonts w:ascii="Times New Roman" w:eastAsia="標楷體" w:hAnsi="Times New Roman"/>
                <w:kern w:val="0"/>
                <w:sz w:val="18"/>
                <w:szCs w:val="18"/>
              </w:rPr>
              <w:t>創新產品設計</w:t>
            </w:r>
          </w:p>
        </w:tc>
        <w:tc>
          <w:tcPr>
            <w:tcW w:w="4560" w:type="dxa"/>
            <w:vAlign w:val="center"/>
          </w:tcPr>
          <w:p w:rsidR="00AC6FC3" w:rsidRPr="00AC6FC3" w:rsidRDefault="00AC6FC3" w:rsidP="00AC6FC3">
            <w:pPr>
              <w:widowControl/>
              <w:adjustRightInd w:val="0"/>
              <w:snapToGrid w:val="0"/>
              <w:jc w:val="left"/>
              <w:rPr>
                <w:rFonts w:eastAsia="標楷體"/>
                <w:kern w:val="0"/>
                <w:sz w:val="18"/>
                <w:szCs w:val="18"/>
              </w:rPr>
            </w:pPr>
            <w:r w:rsidRPr="00AC6FC3">
              <w:rPr>
                <w:rFonts w:eastAsia="標楷體"/>
                <w:kern w:val="0"/>
                <w:sz w:val="18"/>
                <w:szCs w:val="18"/>
              </w:rPr>
              <w:t>Innovative Product Design</w:t>
            </w:r>
          </w:p>
        </w:tc>
        <w:tc>
          <w:tcPr>
            <w:tcW w:w="600" w:type="dxa"/>
            <w:vAlign w:val="center"/>
          </w:tcPr>
          <w:p w:rsidR="00AC6FC3" w:rsidRPr="00AC6FC3" w:rsidRDefault="00AC6FC3" w:rsidP="00AC6FC3">
            <w:pPr>
              <w:widowControl/>
              <w:adjustRightInd w:val="0"/>
              <w:snapToGrid w:val="0"/>
              <w:jc w:val="center"/>
              <w:rPr>
                <w:kern w:val="0"/>
                <w:sz w:val="18"/>
                <w:szCs w:val="18"/>
              </w:rPr>
            </w:pPr>
            <w:r w:rsidRPr="00AC6FC3">
              <w:rPr>
                <w:rFonts w:hint="eastAsia"/>
                <w:kern w:val="0"/>
                <w:sz w:val="18"/>
                <w:szCs w:val="18"/>
              </w:rPr>
              <w:t>3</w:t>
            </w:r>
          </w:p>
        </w:tc>
      </w:tr>
      <w:tr w:rsidR="00AC6FC3" w:rsidRPr="00AC6FC3"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AC6FC3" w:rsidRDefault="00AC6FC3" w:rsidP="00AC6FC3">
            <w:pPr>
              <w:widowControl/>
              <w:adjustRightInd w:val="0"/>
              <w:snapToGrid w:val="0"/>
              <w:jc w:val="center"/>
              <w:rPr>
                <w:kern w:val="0"/>
                <w:sz w:val="18"/>
                <w:szCs w:val="18"/>
              </w:rPr>
            </w:pPr>
            <w:r w:rsidRPr="00AC6FC3">
              <w:rPr>
                <w:kern w:val="0"/>
                <w:sz w:val="18"/>
                <w:szCs w:val="18"/>
              </w:rPr>
              <w:t>ME</w:t>
            </w:r>
            <w:r w:rsidRPr="00AC6FC3">
              <w:rPr>
                <w:rFonts w:hint="eastAsia"/>
                <w:kern w:val="0"/>
                <w:sz w:val="18"/>
                <w:szCs w:val="18"/>
              </w:rPr>
              <w:t>611</w:t>
            </w:r>
          </w:p>
        </w:tc>
        <w:tc>
          <w:tcPr>
            <w:tcW w:w="2284" w:type="dxa"/>
            <w:vAlign w:val="center"/>
          </w:tcPr>
          <w:p w:rsidR="00AC6FC3" w:rsidRPr="00AC6FC3" w:rsidRDefault="00AC6FC3" w:rsidP="00AC6FC3">
            <w:pPr>
              <w:widowControl/>
              <w:adjustRightInd w:val="0"/>
              <w:snapToGrid w:val="0"/>
              <w:jc w:val="left"/>
              <w:rPr>
                <w:rFonts w:ascii="Times New Roman" w:eastAsia="標楷體" w:hAnsi="Times New Roman"/>
                <w:kern w:val="0"/>
                <w:sz w:val="18"/>
                <w:szCs w:val="18"/>
              </w:rPr>
            </w:pPr>
            <w:r w:rsidRPr="00AC6FC3">
              <w:rPr>
                <w:rFonts w:ascii="Times New Roman" w:eastAsia="標楷體" w:hAnsi="Times New Roman"/>
                <w:kern w:val="0"/>
                <w:sz w:val="18"/>
                <w:szCs w:val="18"/>
              </w:rPr>
              <w:t>創新產品開發實務</w:t>
            </w:r>
          </w:p>
        </w:tc>
        <w:tc>
          <w:tcPr>
            <w:tcW w:w="4560" w:type="dxa"/>
            <w:vAlign w:val="center"/>
          </w:tcPr>
          <w:p w:rsidR="00AC6FC3" w:rsidRPr="00AC6FC3" w:rsidRDefault="00AC6FC3" w:rsidP="00AC6FC3">
            <w:pPr>
              <w:widowControl/>
              <w:adjustRightInd w:val="0"/>
              <w:snapToGrid w:val="0"/>
              <w:jc w:val="left"/>
              <w:rPr>
                <w:rFonts w:eastAsia="標楷體"/>
                <w:kern w:val="0"/>
                <w:sz w:val="18"/>
                <w:szCs w:val="18"/>
              </w:rPr>
            </w:pPr>
            <w:r w:rsidRPr="00AC6FC3">
              <w:rPr>
                <w:rFonts w:eastAsia="標楷體"/>
                <w:kern w:val="0"/>
                <w:sz w:val="18"/>
                <w:szCs w:val="18"/>
              </w:rPr>
              <w:t>Innovative Product Development Practice</w:t>
            </w:r>
          </w:p>
        </w:tc>
        <w:tc>
          <w:tcPr>
            <w:tcW w:w="600" w:type="dxa"/>
            <w:vAlign w:val="center"/>
          </w:tcPr>
          <w:p w:rsidR="00AC6FC3" w:rsidRPr="00AC6FC3" w:rsidRDefault="00AC6FC3" w:rsidP="00AC6FC3">
            <w:pPr>
              <w:widowControl/>
              <w:adjustRightInd w:val="0"/>
              <w:snapToGrid w:val="0"/>
              <w:jc w:val="center"/>
              <w:rPr>
                <w:kern w:val="0"/>
                <w:sz w:val="18"/>
                <w:szCs w:val="18"/>
              </w:rPr>
            </w:pPr>
            <w:r w:rsidRPr="00AC6FC3">
              <w:rPr>
                <w:rFonts w:hint="eastAsia"/>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DC279C" w:rsidRDefault="00AC6FC3" w:rsidP="00DD192F">
            <w:pPr>
              <w:widowControl/>
              <w:adjustRightInd w:val="0"/>
              <w:snapToGrid w:val="0"/>
              <w:spacing w:line="240" w:lineRule="atLeast"/>
              <w:jc w:val="center"/>
              <w:rPr>
                <w:kern w:val="0"/>
                <w:sz w:val="18"/>
                <w:szCs w:val="18"/>
              </w:rPr>
            </w:pPr>
            <w:r w:rsidRPr="00DC279C">
              <w:rPr>
                <w:kern w:val="0"/>
                <w:sz w:val="18"/>
                <w:szCs w:val="18"/>
              </w:rPr>
              <w:t>ME906</w:t>
            </w:r>
          </w:p>
        </w:tc>
        <w:tc>
          <w:tcPr>
            <w:tcW w:w="2284" w:type="dxa"/>
            <w:vAlign w:val="center"/>
          </w:tcPr>
          <w:p w:rsidR="00AC6FC3" w:rsidRPr="00DC279C" w:rsidRDefault="00AC6FC3" w:rsidP="00DD192F">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高溫氣體動力學</w:t>
            </w:r>
          </w:p>
        </w:tc>
        <w:tc>
          <w:tcPr>
            <w:tcW w:w="4560" w:type="dxa"/>
            <w:vAlign w:val="center"/>
          </w:tcPr>
          <w:p w:rsidR="00AC6FC3" w:rsidRPr="00DC279C" w:rsidRDefault="00AC6FC3" w:rsidP="00DD192F">
            <w:pPr>
              <w:widowControl/>
              <w:adjustRightInd w:val="0"/>
              <w:snapToGrid w:val="0"/>
              <w:spacing w:line="240" w:lineRule="atLeast"/>
              <w:rPr>
                <w:kern w:val="0"/>
                <w:sz w:val="18"/>
                <w:szCs w:val="18"/>
              </w:rPr>
            </w:pPr>
            <w:r w:rsidRPr="00DC279C">
              <w:rPr>
                <w:kern w:val="0"/>
                <w:sz w:val="18"/>
                <w:szCs w:val="18"/>
              </w:rPr>
              <w:t>High Temperature Gas Dynamics</w:t>
            </w:r>
          </w:p>
        </w:tc>
        <w:tc>
          <w:tcPr>
            <w:tcW w:w="600" w:type="dxa"/>
            <w:vAlign w:val="center"/>
          </w:tcPr>
          <w:p w:rsidR="00AC6FC3" w:rsidRPr="00DC279C" w:rsidRDefault="00AC6FC3" w:rsidP="00DD192F">
            <w:pPr>
              <w:widowControl/>
              <w:adjustRightInd w:val="0"/>
              <w:snapToGrid w:val="0"/>
              <w:spacing w:line="240" w:lineRule="atLeast"/>
              <w:jc w:val="center"/>
              <w:rPr>
                <w:kern w:val="0"/>
                <w:sz w:val="18"/>
                <w:szCs w:val="18"/>
              </w:rPr>
            </w:pPr>
            <w:r w:rsidRPr="00DC279C">
              <w:rPr>
                <w:kern w:val="0"/>
                <w:sz w:val="18"/>
                <w:szCs w:val="18"/>
              </w:rPr>
              <w:t>3</w:t>
            </w:r>
          </w:p>
        </w:tc>
      </w:tr>
      <w:tr w:rsidR="00AC6FC3" w:rsidRPr="00DC279C" w:rsidTr="00DD192F">
        <w:trPr>
          <w:trHeight w:val="20"/>
        </w:trPr>
        <w:tc>
          <w:tcPr>
            <w:tcW w:w="1332" w:type="dxa"/>
            <w:vMerge/>
            <w:vAlign w:val="center"/>
          </w:tcPr>
          <w:p w:rsidR="00AC6FC3" w:rsidRPr="00DC279C" w:rsidRDefault="00AC6FC3" w:rsidP="00DD192F">
            <w:pPr>
              <w:widowControl/>
              <w:adjustRightInd w:val="0"/>
              <w:snapToGrid w:val="0"/>
              <w:spacing w:line="240" w:lineRule="atLeast"/>
              <w:rPr>
                <w:rFonts w:eastAsia="標楷體"/>
                <w:kern w:val="0"/>
                <w:sz w:val="18"/>
                <w:szCs w:val="18"/>
              </w:rPr>
            </w:pPr>
          </w:p>
        </w:tc>
        <w:tc>
          <w:tcPr>
            <w:tcW w:w="956" w:type="dxa"/>
            <w:vAlign w:val="center"/>
          </w:tcPr>
          <w:p w:rsidR="00AC6FC3" w:rsidRPr="00DC279C" w:rsidRDefault="00AC6FC3" w:rsidP="00DD192F">
            <w:pPr>
              <w:widowControl/>
              <w:adjustRightInd w:val="0"/>
              <w:snapToGrid w:val="0"/>
              <w:spacing w:line="240" w:lineRule="atLeast"/>
              <w:jc w:val="center"/>
              <w:rPr>
                <w:kern w:val="0"/>
                <w:sz w:val="18"/>
                <w:szCs w:val="18"/>
              </w:rPr>
            </w:pPr>
            <w:r w:rsidRPr="00DC279C">
              <w:rPr>
                <w:kern w:val="0"/>
                <w:sz w:val="18"/>
                <w:szCs w:val="18"/>
              </w:rPr>
              <w:t>ME924</w:t>
            </w:r>
          </w:p>
        </w:tc>
        <w:tc>
          <w:tcPr>
            <w:tcW w:w="2284" w:type="dxa"/>
            <w:vAlign w:val="center"/>
          </w:tcPr>
          <w:p w:rsidR="00AC6FC3" w:rsidRPr="00DC279C" w:rsidRDefault="00AC6FC3" w:rsidP="00DD192F">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誤差理論分析</w:t>
            </w:r>
          </w:p>
        </w:tc>
        <w:tc>
          <w:tcPr>
            <w:tcW w:w="4560" w:type="dxa"/>
            <w:vAlign w:val="center"/>
          </w:tcPr>
          <w:p w:rsidR="00AC6FC3" w:rsidRPr="00DC279C" w:rsidRDefault="00AC6FC3" w:rsidP="00DD192F">
            <w:pPr>
              <w:widowControl/>
              <w:adjustRightInd w:val="0"/>
              <w:snapToGrid w:val="0"/>
              <w:spacing w:line="240" w:lineRule="atLeast"/>
              <w:rPr>
                <w:kern w:val="0"/>
                <w:sz w:val="18"/>
                <w:szCs w:val="18"/>
              </w:rPr>
            </w:pPr>
            <w:r w:rsidRPr="00DC279C">
              <w:rPr>
                <w:kern w:val="0"/>
                <w:sz w:val="18"/>
                <w:szCs w:val="18"/>
              </w:rPr>
              <w:t>Error Theory Analysis</w:t>
            </w:r>
          </w:p>
        </w:tc>
        <w:tc>
          <w:tcPr>
            <w:tcW w:w="600" w:type="dxa"/>
            <w:vAlign w:val="center"/>
          </w:tcPr>
          <w:p w:rsidR="00AC6FC3" w:rsidRPr="00DC279C" w:rsidRDefault="00AC6FC3" w:rsidP="00DD192F">
            <w:pPr>
              <w:widowControl/>
              <w:adjustRightInd w:val="0"/>
              <w:snapToGrid w:val="0"/>
              <w:spacing w:line="240" w:lineRule="atLeast"/>
              <w:jc w:val="center"/>
              <w:rPr>
                <w:kern w:val="0"/>
                <w:sz w:val="18"/>
                <w:szCs w:val="18"/>
              </w:rPr>
            </w:pPr>
            <w:r w:rsidRPr="00DC279C">
              <w:rPr>
                <w:kern w:val="0"/>
                <w:sz w:val="18"/>
                <w:szCs w:val="18"/>
              </w:rPr>
              <w:t>3</w:t>
            </w:r>
          </w:p>
        </w:tc>
      </w:tr>
      <w:tr w:rsidR="00AC6FC3" w:rsidRPr="008201A9" w:rsidTr="00DD192F">
        <w:trPr>
          <w:trHeight w:val="5078"/>
        </w:trPr>
        <w:tc>
          <w:tcPr>
            <w:tcW w:w="1332" w:type="dxa"/>
            <w:tcBorders>
              <w:bottom w:val="single" w:sz="8" w:space="0" w:color="auto"/>
            </w:tcBorders>
            <w:vAlign w:val="center"/>
          </w:tcPr>
          <w:p w:rsidR="00AC6FC3" w:rsidRPr="00D67381" w:rsidRDefault="00AC6FC3" w:rsidP="00DD192F">
            <w:pPr>
              <w:widowControl/>
              <w:adjustRightInd w:val="0"/>
              <w:snapToGrid w:val="0"/>
              <w:spacing w:line="240" w:lineRule="atLeast"/>
              <w:jc w:val="center"/>
              <w:rPr>
                <w:rFonts w:eastAsia="標楷體"/>
                <w:kern w:val="0"/>
                <w:sz w:val="18"/>
                <w:szCs w:val="18"/>
              </w:rPr>
            </w:pPr>
            <w:r w:rsidRPr="00D67381">
              <w:rPr>
                <w:rFonts w:eastAsia="標楷體" w:hint="eastAsia"/>
                <w:kern w:val="0"/>
                <w:sz w:val="18"/>
                <w:szCs w:val="18"/>
              </w:rPr>
              <w:t>備註</w:t>
            </w:r>
          </w:p>
          <w:p w:rsidR="00AC6FC3" w:rsidRPr="00D67381" w:rsidRDefault="00AC6FC3" w:rsidP="00DD192F">
            <w:pPr>
              <w:widowControl/>
              <w:adjustRightInd w:val="0"/>
              <w:snapToGrid w:val="0"/>
              <w:spacing w:line="240" w:lineRule="atLeast"/>
              <w:jc w:val="center"/>
              <w:rPr>
                <w:rFonts w:eastAsia="標楷體"/>
                <w:kern w:val="0"/>
                <w:sz w:val="18"/>
                <w:szCs w:val="18"/>
              </w:rPr>
            </w:pPr>
            <w:r w:rsidRPr="00D67381">
              <w:rPr>
                <w:rFonts w:eastAsia="標楷體"/>
                <w:kern w:val="0"/>
                <w:sz w:val="18"/>
                <w:szCs w:val="18"/>
              </w:rPr>
              <w:t>Remarks</w:t>
            </w:r>
          </w:p>
        </w:tc>
        <w:tc>
          <w:tcPr>
            <w:tcW w:w="8400" w:type="dxa"/>
            <w:gridSpan w:val="4"/>
            <w:tcBorders>
              <w:bottom w:val="single" w:sz="8" w:space="0" w:color="auto"/>
            </w:tcBorders>
            <w:vAlign w:val="center"/>
          </w:tcPr>
          <w:p w:rsidR="00AC6FC3" w:rsidRPr="00FF59F3" w:rsidRDefault="00AC6FC3" w:rsidP="00AC6FC3">
            <w:pPr>
              <w:widowControl/>
              <w:numPr>
                <w:ilvl w:val="0"/>
                <w:numId w:val="33"/>
              </w:numPr>
              <w:tabs>
                <w:tab w:val="clear" w:pos="480"/>
                <w:tab w:val="num" w:pos="212"/>
              </w:tabs>
              <w:adjustRightInd w:val="0"/>
              <w:snapToGrid w:val="0"/>
              <w:spacing w:line="240" w:lineRule="atLeast"/>
              <w:jc w:val="left"/>
              <w:rPr>
                <w:sz w:val="18"/>
                <w:szCs w:val="18"/>
              </w:rPr>
            </w:pPr>
            <w:r w:rsidRPr="00FF59F3">
              <w:rPr>
                <w:rFonts w:eastAsia="標楷體"/>
                <w:sz w:val="18"/>
                <w:szCs w:val="18"/>
              </w:rPr>
              <w:t>應符合以下其中之一項規定，始得畢業：</w:t>
            </w:r>
          </w:p>
          <w:p w:rsidR="00AC6FC3" w:rsidRPr="00FF59F3" w:rsidRDefault="00AC6FC3" w:rsidP="00AC6FC3">
            <w:pPr>
              <w:widowControl/>
              <w:numPr>
                <w:ilvl w:val="0"/>
                <w:numId w:val="35"/>
              </w:numPr>
              <w:adjustRightInd w:val="0"/>
              <w:snapToGrid w:val="0"/>
              <w:spacing w:line="240" w:lineRule="atLeast"/>
              <w:ind w:rightChars="22" w:right="53"/>
              <w:rPr>
                <w:sz w:val="18"/>
                <w:szCs w:val="18"/>
              </w:rPr>
            </w:pPr>
            <w:r w:rsidRPr="00FF59F3">
              <w:rPr>
                <w:rFonts w:eastAsia="標楷體"/>
                <w:sz w:val="18"/>
                <w:szCs w:val="18"/>
              </w:rPr>
              <w:t>撰寫技術性論文者：畢業學分數為</w:t>
            </w:r>
            <w:r w:rsidRPr="00FF59F3">
              <w:rPr>
                <w:sz w:val="18"/>
                <w:szCs w:val="18"/>
              </w:rPr>
              <w:t>36</w:t>
            </w:r>
            <w:r w:rsidRPr="00FF59F3">
              <w:rPr>
                <w:rFonts w:eastAsia="標楷體"/>
                <w:sz w:val="18"/>
                <w:szCs w:val="18"/>
              </w:rPr>
              <w:t>學分，除論文</w:t>
            </w:r>
            <w:r w:rsidRPr="00FF59F3">
              <w:rPr>
                <w:sz w:val="18"/>
                <w:szCs w:val="18"/>
              </w:rPr>
              <w:t>3</w:t>
            </w:r>
            <w:r w:rsidRPr="00FF59F3">
              <w:rPr>
                <w:rFonts w:eastAsia="標楷體"/>
                <w:sz w:val="18"/>
                <w:szCs w:val="18"/>
              </w:rPr>
              <w:t>學分外，需修畢必修及選修課程共</w:t>
            </w:r>
            <w:r w:rsidRPr="00FF59F3">
              <w:rPr>
                <w:sz w:val="18"/>
                <w:szCs w:val="18"/>
              </w:rPr>
              <w:t>33</w:t>
            </w:r>
            <w:r w:rsidRPr="00FF59F3">
              <w:rPr>
                <w:rFonts w:eastAsia="標楷體"/>
                <w:sz w:val="18"/>
                <w:szCs w:val="18"/>
              </w:rPr>
              <w:t>學分（其中本所課程至少</w:t>
            </w:r>
            <w:r w:rsidRPr="00FF59F3">
              <w:rPr>
                <w:sz w:val="18"/>
                <w:szCs w:val="18"/>
              </w:rPr>
              <w:t>21</w:t>
            </w:r>
            <w:r w:rsidRPr="00FF59F3">
              <w:rPr>
                <w:rFonts w:eastAsia="標楷體"/>
                <w:sz w:val="18"/>
                <w:szCs w:val="18"/>
              </w:rPr>
              <w:t>學分）。</w:t>
            </w:r>
          </w:p>
          <w:p w:rsidR="00AC6FC3" w:rsidRPr="00FF59F3" w:rsidRDefault="00AC6FC3" w:rsidP="00AC6FC3">
            <w:pPr>
              <w:widowControl/>
              <w:numPr>
                <w:ilvl w:val="0"/>
                <w:numId w:val="35"/>
              </w:numPr>
              <w:adjustRightInd w:val="0"/>
              <w:snapToGrid w:val="0"/>
              <w:spacing w:line="240" w:lineRule="atLeast"/>
              <w:ind w:rightChars="22" w:right="53"/>
              <w:rPr>
                <w:sz w:val="18"/>
                <w:szCs w:val="18"/>
              </w:rPr>
            </w:pPr>
            <w:r w:rsidRPr="00FF59F3">
              <w:rPr>
                <w:rFonts w:eastAsia="標楷體"/>
                <w:sz w:val="18"/>
                <w:szCs w:val="18"/>
              </w:rPr>
              <w:t>撰寫學術性論文者：畢業學分數為</w:t>
            </w:r>
            <w:r w:rsidRPr="00FF59F3">
              <w:rPr>
                <w:sz w:val="18"/>
                <w:szCs w:val="18"/>
              </w:rPr>
              <w:t>30</w:t>
            </w:r>
            <w:r w:rsidRPr="00FF59F3">
              <w:rPr>
                <w:rFonts w:eastAsia="標楷體"/>
                <w:sz w:val="18"/>
                <w:szCs w:val="18"/>
              </w:rPr>
              <w:t>學分，除論文</w:t>
            </w:r>
            <w:r w:rsidRPr="00FF59F3">
              <w:rPr>
                <w:sz w:val="18"/>
                <w:szCs w:val="18"/>
              </w:rPr>
              <w:t>6</w:t>
            </w:r>
            <w:r w:rsidRPr="00FF59F3">
              <w:rPr>
                <w:rFonts w:eastAsia="標楷體"/>
                <w:sz w:val="18"/>
                <w:szCs w:val="18"/>
              </w:rPr>
              <w:t>學分外，需修畢必修及選修課程共</w:t>
            </w:r>
            <w:r w:rsidRPr="00FF59F3">
              <w:rPr>
                <w:sz w:val="18"/>
                <w:szCs w:val="18"/>
              </w:rPr>
              <w:t>24</w:t>
            </w:r>
            <w:r w:rsidRPr="00FF59F3">
              <w:rPr>
                <w:rFonts w:eastAsia="標楷體"/>
                <w:sz w:val="18"/>
                <w:szCs w:val="18"/>
              </w:rPr>
              <w:t>學分</w:t>
            </w:r>
            <w:r w:rsidRPr="00FF59F3">
              <w:rPr>
                <w:rFonts w:eastAsia="標楷體"/>
                <w:sz w:val="18"/>
                <w:szCs w:val="18"/>
              </w:rPr>
              <w:t>(</w:t>
            </w:r>
            <w:r w:rsidRPr="00FF59F3">
              <w:rPr>
                <w:rFonts w:eastAsia="標楷體"/>
                <w:sz w:val="18"/>
                <w:szCs w:val="18"/>
              </w:rPr>
              <w:t>其中本所課程至少</w:t>
            </w:r>
            <w:r w:rsidRPr="00FF59F3">
              <w:rPr>
                <w:sz w:val="18"/>
                <w:szCs w:val="18"/>
              </w:rPr>
              <w:t>15</w:t>
            </w:r>
            <w:r w:rsidRPr="00FF59F3">
              <w:rPr>
                <w:rFonts w:eastAsia="標楷體"/>
                <w:sz w:val="18"/>
                <w:szCs w:val="18"/>
              </w:rPr>
              <w:t>學分</w:t>
            </w:r>
            <w:r w:rsidRPr="00FF59F3">
              <w:rPr>
                <w:rFonts w:eastAsia="標楷體"/>
                <w:sz w:val="18"/>
                <w:szCs w:val="18"/>
              </w:rPr>
              <w:t>)</w:t>
            </w:r>
            <w:r w:rsidRPr="00FF59F3">
              <w:rPr>
                <w:rFonts w:eastAsia="標楷體"/>
                <w:sz w:val="18"/>
                <w:szCs w:val="18"/>
              </w:rPr>
              <w:t>。</w:t>
            </w:r>
          </w:p>
          <w:p w:rsidR="00AC6FC3" w:rsidRPr="00FF59F3" w:rsidRDefault="00AC6FC3" w:rsidP="00AC6FC3">
            <w:pPr>
              <w:widowControl/>
              <w:numPr>
                <w:ilvl w:val="0"/>
                <w:numId w:val="33"/>
              </w:numPr>
              <w:tabs>
                <w:tab w:val="clear" w:pos="480"/>
                <w:tab w:val="num" w:pos="212"/>
              </w:tabs>
              <w:adjustRightInd w:val="0"/>
              <w:snapToGrid w:val="0"/>
              <w:spacing w:line="240" w:lineRule="atLeast"/>
              <w:ind w:left="212" w:hanging="212"/>
              <w:jc w:val="left"/>
              <w:rPr>
                <w:rFonts w:eastAsia="標楷體"/>
                <w:sz w:val="18"/>
                <w:szCs w:val="18"/>
              </w:rPr>
            </w:pPr>
            <w:r w:rsidRPr="00FF59F3">
              <w:rPr>
                <w:rFonts w:eastAsia="標楷體"/>
                <w:sz w:val="18"/>
                <w:szCs w:val="18"/>
              </w:rPr>
              <w:t>選修本系大四課程，所上只承認二門課（</w:t>
            </w:r>
            <w:r w:rsidRPr="00FF59F3">
              <w:rPr>
                <w:rFonts w:eastAsia="標楷體"/>
                <w:sz w:val="18"/>
                <w:szCs w:val="18"/>
              </w:rPr>
              <w:t>6</w:t>
            </w:r>
            <w:r w:rsidRPr="00FF59F3">
              <w:rPr>
                <w:rFonts w:eastAsia="標楷體"/>
                <w:sz w:val="18"/>
                <w:szCs w:val="18"/>
              </w:rPr>
              <w:t>學分）。</w:t>
            </w:r>
          </w:p>
          <w:p w:rsidR="00AC6FC3" w:rsidRPr="00FF59F3" w:rsidRDefault="00AC6FC3" w:rsidP="00AC6FC3">
            <w:pPr>
              <w:widowControl/>
              <w:numPr>
                <w:ilvl w:val="0"/>
                <w:numId w:val="33"/>
              </w:numPr>
              <w:tabs>
                <w:tab w:val="clear" w:pos="480"/>
                <w:tab w:val="num" w:pos="212"/>
              </w:tabs>
              <w:adjustRightInd w:val="0"/>
              <w:snapToGrid w:val="0"/>
              <w:spacing w:line="240" w:lineRule="atLeast"/>
              <w:ind w:left="212" w:hanging="212"/>
              <w:jc w:val="left"/>
              <w:rPr>
                <w:rFonts w:eastAsia="標楷體"/>
                <w:sz w:val="18"/>
                <w:szCs w:val="18"/>
              </w:rPr>
            </w:pPr>
            <w:r w:rsidRPr="00FF59F3">
              <w:rPr>
                <w:rFonts w:eastAsia="標楷體"/>
                <w:sz w:val="18"/>
                <w:szCs w:val="18"/>
              </w:rPr>
              <w:t>系統選課前須填寫指導教授「選課同意表」，並經指導教授同意後使可選課，若擅自更改科目，</w:t>
            </w:r>
            <w:proofErr w:type="gramStart"/>
            <w:r w:rsidRPr="00FF59F3">
              <w:rPr>
                <w:rFonts w:eastAsia="標楷體"/>
                <w:sz w:val="18"/>
                <w:szCs w:val="18"/>
              </w:rPr>
              <w:t>爾後系</w:t>
            </w:r>
            <w:proofErr w:type="gramEnd"/>
            <w:r w:rsidRPr="00FF59F3">
              <w:rPr>
                <w:rFonts w:eastAsia="標楷體"/>
                <w:sz w:val="18"/>
                <w:szCs w:val="18"/>
              </w:rPr>
              <w:t>上不承認該學分時不得有異議。</w:t>
            </w:r>
          </w:p>
          <w:p w:rsidR="00AC6FC3" w:rsidRPr="002A5332" w:rsidRDefault="00AC6FC3" w:rsidP="00AC6FC3">
            <w:pPr>
              <w:widowControl/>
              <w:numPr>
                <w:ilvl w:val="0"/>
                <w:numId w:val="33"/>
              </w:numPr>
              <w:tabs>
                <w:tab w:val="clear" w:pos="480"/>
                <w:tab w:val="num" w:pos="212"/>
              </w:tabs>
              <w:adjustRightInd w:val="0"/>
              <w:snapToGrid w:val="0"/>
              <w:spacing w:line="240" w:lineRule="atLeast"/>
              <w:ind w:left="212" w:hanging="212"/>
              <w:jc w:val="left"/>
              <w:rPr>
                <w:sz w:val="18"/>
                <w:szCs w:val="18"/>
              </w:rPr>
            </w:pPr>
            <w:r w:rsidRPr="00FF59F3">
              <w:rPr>
                <w:rFonts w:eastAsia="標楷體"/>
                <w:sz w:val="18"/>
                <w:szCs w:val="18"/>
              </w:rPr>
              <w:t>其他相關規定請參閱網址</w:t>
            </w:r>
            <w:r w:rsidRPr="00FF59F3">
              <w:rPr>
                <w:rFonts w:eastAsia="標楷體"/>
                <w:sz w:val="18"/>
                <w:szCs w:val="18"/>
              </w:rPr>
              <w:t>http://www.mech.yzu.edu.tw/</w:t>
            </w:r>
            <w:r w:rsidRPr="00FF59F3">
              <w:rPr>
                <w:rFonts w:eastAsia="標楷體"/>
                <w:sz w:val="18"/>
                <w:szCs w:val="18"/>
              </w:rPr>
              <w:t>各項法規</w:t>
            </w:r>
            <w:r w:rsidRPr="00FF59F3">
              <w:rPr>
                <w:rFonts w:eastAsia="標楷體"/>
                <w:sz w:val="18"/>
                <w:szCs w:val="18"/>
              </w:rPr>
              <w:t>/</w:t>
            </w:r>
            <w:r w:rsidRPr="00FF59F3">
              <w:rPr>
                <w:rFonts w:eastAsia="標楷體"/>
                <w:sz w:val="18"/>
                <w:szCs w:val="18"/>
              </w:rPr>
              <w:t>課業</w:t>
            </w:r>
            <w:r w:rsidRPr="00FF59F3">
              <w:rPr>
                <w:rFonts w:eastAsia="標楷體"/>
                <w:sz w:val="18"/>
                <w:szCs w:val="18"/>
              </w:rPr>
              <w:t>/</w:t>
            </w:r>
            <w:r w:rsidRPr="00FF59F3">
              <w:rPr>
                <w:rFonts w:eastAsia="標楷體"/>
                <w:sz w:val="18"/>
                <w:szCs w:val="18"/>
              </w:rPr>
              <w:t>研究所</w:t>
            </w:r>
            <w:r w:rsidRPr="00FF59F3">
              <w:rPr>
                <w:rFonts w:eastAsia="標楷體"/>
                <w:sz w:val="18"/>
                <w:szCs w:val="18"/>
              </w:rPr>
              <w:t>(</w:t>
            </w:r>
            <w:r w:rsidRPr="00FF59F3">
              <w:rPr>
                <w:rFonts w:eastAsia="標楷體"/>
                <w:sz w:val="18"/>
                <w:szCs w:val="18"/>
              </w:rPr>
              <w:t>碩士班</w:t>
            </w:r>
            <w:r w:rsidRPr="00FF59F3">
              <w:rPr>
                <w:rFonts w:eastAsia="標楷體"/>
                <w:sz w:val="18"/>
                <w:szCs w:val="18"/>
              </w:rPr>
              <w:t xml:space="preserve">)/ </w:t>
            </w:r>
            <w:r w:rsidRPr="00FF59F3">
              <w:rPr>
                <w:rFonts w:eastAsia="標楷體"/>
                <w:sz w:val="18"/>
                <w:szCs w:val="18"/>
              </w:rPr>
              <w:t>碩士在職專班修業</w:t>
            </w:r>
            <w:r w:rsidRPr="00FF59F3">
              <w:rPr>
                <w:rFonts w:eastAsia="標楷體"/>
                <w:kern w:val="0"/>
                <w:sz w:val="18"/>
                <w:szCs w:val="18"/>
              </w:rPr>
              <w:t>辦法。</w:t>
            </w:r>
          </w:p>
          <w:p w:rsidR="00AC6FC3" w:rsidRPr="00FF59F3" w:rsidRDefault="00AC6FC3" w:rsidP="00AC6FC3">
            <w:pPr>
              <w:numPr>
                <w:ilvl w:val="0"/>
                <w:numId w:val="34"/>
              </w:numPr>
              <w:tabs>
                <w:tab w:val="clear" w:pos="480"/>
                <w:tab w:val="num" w:pos="212"/>
              </w:tabs>
              <w:adjustRightInd w:val="0"/>
              <w:snapToGrid w:val="0"/>
              <w:spacing w:line="240" w:lineRule="atLeast"/>
              <w:ind w:left="212" w:hanging="212"/>
              <w:jc w:val="left"/>
              <w:rPr>
                <w:rFonts w:eastAsia="標楷體"/>
                <w:sz w:val="18"/>
                <w:szCs w:val="18"/>
              </w:rPr>
            </w:pPr>
            <w:r w:rsidRPr="00FF59F3">
              <w:rPr>
                <w:sz w:val="18"/>
                <w:szCs w:val="18"/>
              </w:rPr>
              <w:t>Please choose one of two rules for graduation:</w:t>
            </w:r>
          </w:p>
          <w:p w:rsidR="00AC6FC3" w:rsidRPr="00FF59F3" w:rsidRDefault="00AC6FC3" w:rsidP="00AC6FC3">
            <w:pPr>
              <w:numPr>
                <w:ilvl w:val="1"/>
                <w:numId w:val="34"/>
              </w:numPr>
              <w:adjustRightInd w:val="0"/>
              <w:snapToGrid w:val="0"/>
              <w:spacing w:line="240" w:lineRule="atLeast"/>
              <w:ind w:left="960" w:rightChars="100" w:right="240"/>
              <w:rPr>
                <w:rFonts w:eastAsia="標楷體"/>
                <w:kern w:val="0"/>
                <w:sz w:val="18"/>
                <w:szCs w:val="18"/>
              </w:rPr>
            </w:pPr>
            <w:r w:rsidRPr="00FF59F3">
              <w:rPr>
                <w:rFonts w:eastAsia="標楷體"/>
                <w:kern w:val="0"/>
                <w:sz w:val="18"/>
                <w:szCs w:val="18"/>
              </w:rPr>
              <w:t xml:space="preserve">Technical Thesis: </w:t>
            </w:r>
          </w:p>
          <w:p w:rsidR="00AC6FC3" w:rsidRPr="00FF59F3" w:rsidRDefault="00AC6FC3" w:rsidP="00DD192F">
            <w:pPr>
              <w:adjustRightInd w:val="0"/>
              <w:snapToGrid w:val="0"/>
              <w:spacing w:line="240" w:lineRule="atLeast"/>
              <w:ind w:left="960" w:rightChars="100" w:right="240"/>
              <w:rPr>
                <w:rFonts w:eastAsia="標楷體"/>
                <w:kern w:val="0"/>
                <w:sz w:val="18"/>
                <w:szCs w:val="18"/>
              </w:rPr>
            </w:pPr>
            <w:r w:rsidRPr="00FF59F3">
              <w:rPr>
                <w:sz w:val="18"/>
                <w:szCs w:val="18"/>
              </w:rPr>
              <w:t xml:space="preserve">Minimum credits for graduation: 36 credits, including 33 credits from required and elective courses </w:t>
            </w:r>
            <w:proofErr w:type="gramStart"/>
            <w:r w:rsidRPr="00FF59F3">
              <w:rPr>
                <w:sz w:val="18"/>
                <w:szCs w:val="18"/>
              </w:rPr>
              <w:t>( at</w:t>
            </w:r>
            <w:proofErr w:type="gramEnd"/>
            <w:r w:rsidRPr="00FF59F3">
              <w:rPr>
                <w:sz w:val="18"/>
                <w:szCs w:val="18"/>
              </w:rPr>
              <w:t xml:space="preserve"> least 21 credits must relate to Mechanical Engineering Master degree courses).</w:t>
            </w:r>
          </w:p>
          <w:p w:rsidR="00AC6FC3" w:rsidRPr="00FF59F3" w:rsidRDefault="00AC6FC3" w:rsidP="00AC6FC3">
            <w:pPr>
              <w:numPr>
                <w:ilvl w:val="1"/>
                <w:numId w:val="34"/>
              </w:numPr>
              <w:adjustRightInd w:val="0"/>
              <w:snapToGrid w:val="0"/>
              <w:spacing w:line="240" w:lineRule="atLeast"/>
              <w:ind w:left="960" w:rightChars="100" w:right="240"/>
              <w:rPr>
                <w:rFonts w:eastAsia="標楷體"/>
                <w:kern w:val="0"/>
                <w:sz w:val="18"/>
                <w:szCs w:val="18"/>
              </w:rPr>
            </w:pPr>
            <w:r w:rsidRPr="00FF59F3">
              <w:rPr>
                <w:rFonts w:eastAsia="標楷體"/>
                <w:kern w:val="0"/>
                <w:sz w:val="18"/>
                <w:szCs w:val="18"/>
              </w:rPr>
              <w:t xml:space="preserve">Academic Thesis: </w:t>
            </w:r>
          </w:p>
          <w:p w:rsidR="00AC6FC3" w:rsidRPr="00FF59F3" w:rsidRDefault="00AC6FC3" w:rsidP="00DD192F">
            <w:pPr>
              <w:adjustRightInd w:val="0"/>
              <w:snapToGrid w:val="0"/>
              <w:spacing w:line="240" w:lineRule="atLeast"/>
              <w:ind w:left="960" w:rightChars="100" w:right="240"/>
              <w:rPr>
                <w:rFonts w:eastAsia="標楷體"/>
                <w:kern w:val="0"/>
                <w:sz w:val="18"/>
                <w:szCs w:val="18"/>
              </w:rPr>
            </w:pPr>
            <w:r w:rsidRPr="00FF59F3">
              <w:rPr>
                <w:sz w:val="18"/>
                <w:szCs w:val="18"/>
              </w:rPr>
              <w:t xml:space="preserve">Minimum credits for graduation: 30 credits, including 24 credits from required and elective courses </w:t>
            </w:r>
            <w:proofErr w:type="gramStart"/>
            <w:r w:rsidRPr="00FF59F3">
              <w:rPr>
                <w:sz w:val="18"/>
                <w:szCs w:val="18"/>
              </w:rPr>
              <w:t>( at</w:t>
            </w:r>
            <w:proofErr w:type="gramEnd"/>
            <w:r w:rsidRPr="00FF59F3">
              <w:rPr>
                <w:sz w:val="18"/>
                <w:szCs w:val="18"/>
              </w:rPr>
              <w:t xml:space="preserve"> least 15 credits must relate to Mechanical Engineering Master degree courses).</w:t>
            </w:r>
          </w:p>
          <w:p w:rsidR="00AC6FC3" w:rsidRPr="00FF59F3" w:rsidRDefault="00AC6FC3" w:rsidP="00AC6FC3">
            <w:pPr>
              <w:numPr>
                <w:ilvl w:val="0"/>
                <w:numId w:val="34"/>
              </w:numPr>
              <w:tabs>
                <w:tab w:val="clear" w:pos="480"/>
                <w:tab w:val="num" w:pos="212"/>
              </w:tabs>
              <w:adjustRightInd w:val="0"/>
              <w:snapToGrid w:val="0"/>
              <w:spacing w:line="240" w:lineRule="atLeast"/>
              <w:ind w:left="212" w:hanging="212"/>
              <w:jc w:val="left"/>
              <w:rPr>
                <w:sz w:val="18"/>
                <w:szCs w:val="18"/>
              </w:rPr>
            </w:pPr>
            <w:r w:rsidRPr="00FF59F3">
              <w:rPr>
                <w:sz w:val="18"/>
                <w:szCs w:val="18"/>
              </w:rPr>
              <w:t>The Mechanical Engineering department admits only two fourth year undergraduate courses (i.e. 6 credits) for elective courses.</w:t>
            </w:r>
          </w:p>
          <w:p w:rsidR="00AC6FC3" w:rsidRPr="00FF59F3" w:rsidRDefault="00AC6FC3" w:rsidP="00AC6FC3">
            <w:pPr>
              <w:numPr>
                <w:ilvl w:val="0"/>
                <w:numId w:val="34"/>
              </w:numPr>
              <w:tabs>
                <w:tab w:val="clear" w:pos="480"/>
                <w:tab w:val="num" w:pos="212"/>
              </w:tabs>
              <w:adjustRightInd w:val="0"/>
              <w:snapToGrid w:val="0"/>
              <w:spacing w:line="240" w:lineRule="atLeast"/>
              <w:ind w:left="212" w:hanging="212"/>
              <w:jc w:val="left"/>
              <w:rPr>
                <w:sz w:val="18"/>
                <w:szCs w:val="18"/>
              </w:rPr>
            </w:pPr>
            <w:r w:rsidRPr="00FF59F3">
              <w:rPr>
                <w:sz w:val="18"/>
                <w:szCs w:val="18"/>
              </w:rPr>
              <w:t>Before you register courses on the portal system, you should turn in Advisor Approval Courses Form. To avoid the dispute, you cannot change the form without your advisor approval.</w:t>
            </w:r>
          </w:p>
          <w:p w:rsidR="00AC6FC3" w:rsidRPr="00FF59F3" w:rsidRDefault="00AC6FC3" w:rsidP="00AC6FC3">
            <w:pPr>
              <w:numPr>
                <w:ilvl w:val="0"/>
                <w:numId w:val="34"/>
              </w:numPr>
              <w:tabs>
                <w:tab w:val="clear" w:pos="480"/>
                <w:tab w:val="num" w:pos="212"/>
              </w:tabs>
              <w:adjustRightInd w:val="0"/>
              <w:snapToGrid w:val="0"/>
              <w:spacing w:line="240" w:lineRule="atLeast"/>
              <w:ind w:left="212" w:hanging="212"/>
              <w:jc w:val="left"/>
              <w:rPr>
                <w:sz w:val="18"/>
                <w:szCs w:val="18"/>
              </w:rPr>
            </w:pPr>
            <w:r w:rsidRPr="00FF59F3">
              <w:rPr>
                <w:sz w:val="18"/>
                <w:szCs w:val="18"/>
              </w:rPr>
              <w:t>Others r</w:t>
            </w:r>
            <w:r w:rsidRPr="00FF59F3">
              <w:rPr>
                <w:rFonts w:eastAsia="標楷體"/>
                <w:sz w:val="18"/>
                <w:szCs w:val="18"/>
              </w:rPr>
              <w:t>ules refer to http://www.mech.yzu.edu.tw/menu/index/id/10141.</w:t>
            </w:r>
          </w:p>
        </w:tc>
      </w:tr>
    </w:tbl>
    <w:p w:rsidR="00AC6FC3" w:rsidRPr="003E1C11" w:rsidRDefault="00AC6FC3" w:rsidP="00AC6FC3">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F727C" w:rsidRPr="00AC6FC3" w:rsidRDefault="00AC6FC3" w:rsidP="00AC6FC3">
      <w:pPr>
        <w:jc w:val="right"/>
      </w:pPr>
      <w:r w:rsidRPr="003E1C11">
        <w:rPr>
          <w:rFonts w:hint="eastAsia"/>
          <w:sz w:val="20"/>
          <w:szCs w:val="20"/>
        </w:rPr>
        <w:lastRenderedPageBreak/>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sectPr w:rsidR="008F727C" w:rsidRPr="00AC6FC3" w:rsidSect="0065676E">
      <w:footerReference w:type="even" r:id="rId8"/>
      <w:footerReference w:type="default" r:id="rId9"/>
      <w:pgSz w:w="11906" w:h="16838" w:code="9"/>
      <w:pgMar w:top="709" w:right="992" w:bottom="709" w:left="85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96" w:rsidRDefault="00FB6796" w:rsidP="005D0418">
      <w:r>
        <w:separator/>
      </w:r>
    </w:p>
  </w:endnote>
  <w:endnote w:type="continuationSeparator" w:id="0">
    <w:p w:rsidR="00FB6796" w:rsidRDefault="00FB679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rsidP="00C471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727C" w:rsidRDefault="008F72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pPr>
      <w:pStyle w:val="a5"/>
      <w:jc w:val="center"/>
    </w:pPr>
  </w:p>
  <w:p w:rsidR="008F727C" w:rsidRDefault="008F72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96" w:rsidRDefault="00FB6796" w:rsidP="005D0418">
      <w:r>
        <w:separator/>
      </w:r>
    </w:p>
  </w:footnote>
  <w:footnote w:type="continuationSeparator" w:id="0">
    <w:p w:rsidR="00FB6796" w:rsidRDefault="00FB6796"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1pt;height:9.1pt" o:bullet="t">
        <v:imagedata r:id="rId1" o:title=""/>
      </v:shape>
    </w:pict>
  </w:numPicBullet>
  <w:abstractNum w:abstractNumId="0">
    <w:nsid w:val="081E09D0"/>
    <w:multiLevelType w:val="hybridMultilevel"/>
    <w:tmpl w:val="69B6C406"/>
    <w:lvl w:ilvl="0" w:tplc="0409000F">
      <w:start w:val="1"/>
      <w:numFmt w:val="decim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C9770C"/>
    <w:multiLevelType w:val="hybridMultilevel"/>
    <w:tmpl w:val="96EEAE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1DC4830"/>
    <w:multiLevelType w:val="hybridMultilevel"/>
    <w:tmpl w:val="5E381378"/>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10160E"/>
    <w:multiLevelType w:val="hybridMultilevel"/>
    <w:tmpl w:val="742060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8447BB3"/>
    <w:multiLevelType w:val="hybridMultilevel"/>
    <w:tmpl w:val="A758713A"/>
    <w:lvl w:ilvl="0" w:tplc="2D9C1844">
      <w:start w:val="1"/>
      <w:numFmt w:val="decimal"/>
      <w:lvlText w:val="(%1)"/>
      <w:lvlJc w:val="left"/>
      <w:pPr>
        <w:tabs>
          <w:tab w:val="num" w:pos="1080"/>
        </w:tabs>
        <w:ind w:left="1080" w:hanging="480"/>
      </w:pPr>
      <w:rPr>
        <w:rFonts w:cs="Times New Roman" w:hint="eastAsia"/>
      </w:r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C894312"/>
    <w:multiLevelType w:val="hybridMultilevel"/>
    <w:tmpl w:val="CED2F8CA"/>
    <w:lvl w:ilvl="0" w:tplc="04090015">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CED42D4"/>
    <w:multiLevelType w:val="hybridMultilevel"/>
    <w:tmpl w:val="F918B8E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FD07919"/>
    <w:multiLevelType w:val="hybridMultilevel"/>
    <w:tmpl w:val="F3FEF9B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0">
    <w:nsid w:val="3344760B"/>
    <w:multiLevelType w:val="hybridMultilevel"/>
    <w:tmpl w:val="F6B2C17A"/>
    <w:lvl w:ilvl="0" w:tplc="2EB05B7C">
      <w:start w:val="1"/>
      <w:numFmt w:val="decimal"/>
      <w:lvlText w:val="(%1)"/>
      <w:lvlJc w:val="left"/>
      <w:pPr>
        <w:ind w:left="1320" w:hanging="360"/>
      </w:pPr>
      <w:rPr>
        <w:rFonts w:cs="Times New Roman" w:hint="default"/>
        <w:color w:val="00000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4CF24B2"/>
    <w:multiLevelType w:val="hybridMultilevel"/>
    <w:tmpl w:val="2D824F8A"/>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7A8578A"/>
    <w:multiLevelType w:val="hybridMultilevel"/>
    <w:tmpl w:val="0854D5F8"/>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F304A85"/>
    <w:multiLevelType w:val="hybridMultilevel"/>
    <w:tmpl w:val="4704F6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132776"/>
    <w:multiLevelType w:val="hybridMultilevel"/>
    <w:tmpl w:val="4F1A2614"/>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66E3A41"/>
    <w:multiLevelType w:val="hybridMultilevel"/>
    <w:tmpl w:val="9D205394"/>
    <w:lvl w:ilvl="0" w:tplc="0409000F">
      <w:start w:val="1"/>
      <w:numFmt w:val="decimal"/>
      <w:lvlText w:val="%1."/>
      <w:lvlJc w:val="left"/>
      <w:pPr>
        <w:tabs>
          <w:tab w:val="num" w:pos="960"/>
        </w:tabs>
        <w:ind w:left="960" w:hanging="480"/>
      </w:pPr>
      <w:rPr>
        <w:rFonts w:cs="Times New Roman"/>
      </w:rPr>
    </w:lvl>
    <w:lvl w:ilvl="1" w:tplc="FD483C48">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5770C19"/>
    <w:multiLevelType w:val="hybridMultilevel"/>
    <w:tmpl w:val="78D26E3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5D876BA"/>
    <w:multiLevelType w:val="hybridMultilevel"/>
    <w:tmpl w:val="391E7EA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94E3F50"/>
    <w:multiLevelType w:val="hybridMultilevel"/>
    <w:tmpl w:val="98D83EFC"/>
    <w:lvl w:ilvl="0" w:tplc="9E8E2DCE">
      <w:start w:val="1"/>
      <w:numFmt w:val="decimalFullWidth"/>
      <w:lvlText w:val="（%1）"/>
      <w:lvlJc w:val="left"/>
      <w:pPr>
        <w:ind w:left="960" w:hanging="480"/>
      </w:pPr>
      <w:rPr>
        <w:rFonts w:ascii="Times New Roman" w:eastAsia="標楷體" w:hAnsi="Times New Roman"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633814B0"/>
    <w:multiLevelType w:val="hybridMultilevel"/>
    <w:tmpl w:val="2ADE058C"/>
    <w:lvl w:ilvl="0" w:tplc="9314FA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68B421CC"/>
    <w:multiLevelType w:val="hybridMultilevel"/>
    <w:tmpl w:val="0DDE61D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ADC3E4E"/>
    <w:multiLevelType w:val="hybridMultilevel"/>
    <w:tmpl w:val="26CA710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70013444"/>
    <w:multiLevelType w:val="hybridMultilevel"/>
    <w:tmpl w:val="AF96AD4A"/>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0EA1209"/>
    <w:multiLevelType w:val="hybridMultilevel"/>
    <w:tmpl w:val="5290BE80"/>
    <w:lvl w:ilvl="0" w:tplc="FAE61754">
      <w:start w:val="1"/>
      <w:numFmt w:val="decimal"/>
      <w:lvlText w:val="%1."/>
      <w:lvlJc w:val="left"/>
      <w:pPr>
        <w:ind w:left="360" w:hanging="360"/>
      </w:pPr>
      <w:rPr>
        <w:rFonts w:ascii="Calibri" w:eastAsia="新細明體" w:hAnsi="Calibri" w:cs="Times New Roman"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3246F51"/>
    <w:multiLevelType w:val="hybridMultilevel"/>
    <w:tmpl w:val="6AD61CD0"/>
    <w:lvl w:ilvl="0" w:tplc="3F785CBA">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862B4A"/>
    <w:multiLevelType w:val="hybridMultilevel"/>
    <w:tmpl w:val="E1786DDE"/>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8"/>
  </w:num>
  <w:num w:numId="3">
    <w:abstractNumId w:val="7"/>
  </w:num>
  <w:num w:numId="4">
    <w:abstractNumId w:val="30"/>
  </w:num>
  <w:num w:numId="5">
    <w:abstractNumId w:val="24"/>
  </w:num>
  <w:num w:numId="6">
    <w:abstractNumId w:val="5"/>
  </w:num>
  <w:num w:numId="7">
    <w:abstractNumId w:val="0"/>
  </w:num>
  <w:num w:numId="8">
    <w:abstractNumId w:val="3"/>
  </w:num>
  <w:num w:numId="9">
    <w:abstractNumId w:val="20"/>
  </w:num>
  <w:num w:numId="10">
    <w:abstractNumId w:val="26"/>
  </w:num>
  <w:num w:numId="11">
    <w:abstractNumId w:val="8"/>
  </w:num>
  <w:num w:numId="12">
    <w:abstractNumId w:val="21"/>
  </w:num>
  <w:num w:numId="13">
    <w:abstractNumId w:val="1"/>
  </w:num>
  <w:num w:numId="14">
    <w:abstractNumId w:val="4"/>
  </w:num>
  <w:num w:numId="15">
    <w:abstractNumId w:val="12"/>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2"/>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7"/>
  </w:num>
  <w:num w:numId="27">
    <w:abstractNumId w:val="11"/>
  </w:num>
  <w:num w:numId="28">
    <w:abstractNumId w:val="28"/>
  </w:num>
  <w:num w:numId="2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16"/>
  </w:num>
  <w:num w:numId="33">
    <w:abstractNumId w:val="2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B5B"/>
    <w:rsid w:val="00003D72"/>
    <w:rsid w:val="000053A8"/>
    <w:rsid w:val="00005B37"/>
    <w:rsid w:val="00005C9F"/>
    <w:rsid w:val="000073A6"/>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3D"/>
    <w:rsid w:val="00015BB3"/>
    <w:rsid w:val="00016078"/>
    <w:rsid w:val="00016098"/>
    <w:rsid w:val="00016158"/>
    <w:rsid w:val="0001642D"/>
    <w:rsid w:val="000167B4"/>
    <w:rsid w:val="00016D69"/>
    <w:rsid w:val="00017452"/>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255"/>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6A5C"/>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277"/>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4B"/>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B94"/>
    <w:rsid w:val="00124FEC"/>
    <w:rsid w:val="00126079"/>
    <w:rsid w:val="00126670"/>
    <w:rsid w:val="00126C24"/>
    <w:rsid w:val="001273AD"/>
    <w:rsid w:val="001273F2"/>
    <w:rsid w:val="00127812"/>
    <w:rsid w:val="00127C7E"/>
    <w:rsid w:val="00127FFA"/>
    <w:rsid w:val="00131427"/>
    <w:rsid w:val="001320A4"/>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72F7"/>
    <w:rsid w:val="00167C78"/>
    <w:rsid w:val="0017001A"/>
    <w:rsid w:val="001702EC"/>
    <w:rsid w:val="00170305"/>
    <w:rsid w:val="001704A3"/>
    <w:rsid w:val="0017060B"/>
    <w:rsid w:val="00171651"/>
    <w:rsid w:val="00171949"/>
    <w:rsid w:val="001724B9"/>
    <w:rsid w:val="00172606"/>
    <w:rsid w:val="0017283F"/>
    <w:rsid w:val="001735D9"/>
    <w:rsid w:val="001736F3"/>
    <w:rsid w:val="00173B8A"/>
    <w:rsid w:val="001745E3"/>
    <w:rsid w:val="00174F9F"/>
    <w:rsid w:val="00175E5C"/>
    <w:rsid w:val="00175F7C"/>
    <w:rsid w:val="0018014A"/>
    <w:rsid w:val="0018029B"/>
    <w:rsid w:val="0018058C"/>
    <w:rsid w:val="00180A29"/>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A71"/>
    <w:rsid w:val="00193769"/>
    <w:rsid w:val="00193FF7"/>
    <w:rsid w:val="00194597"/>
    <w:rsid w:val="0019463B"/>
    <w:rsid w:val="00194B0C"/>
    <w:rsid w:val="00194FBB"/>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8FF"/>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1B66"/>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00A"/>
    <w:rsid w:val="002605BA"/>
    <w:rsid w:val="00260928"/>
    <w:rsid w:val="002612DF"/>
    <w:rsid w:val="0026398D"/>
    <w:rsid w:val="00265B33"/>
    <w:rsid w:val="00265BDF"/>
    <w:rsid w:val="0026666F"/>
    <w:rsid w:val="00266B1E"/>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4CCE"/>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04D"/>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3C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1E8F"/>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1D9"/>
    <w:rsid w:val="002E03F0"/>
    <w:rsid w:val="002E1740"/>
    <w:rsid w:val="002E17ED"/>
    <w:rsid w:val="002E1DA3"/>
    <w:rsid w:val="002E239A"/>
    <w:rsid w:val="002E27D7"/>
    <w:rsid w:val="002E3C3D"/>
    <w:rsid w:val="002E3CF0"/>
    <w:rsid w:val="002E4516"/>
    <w:rsid w:val="002E54BF"/>
    <w:rsid w:val="002E597F"/>
    <w:rsid w:val="002E647E"/>
    <w:rsid w:val="002E651D"/>
    <w:rsid w:val="002E6A21"/>
    <w:rsid w:val="002E6BE8"/>
    <w:rsid w:val="002E7407"/>
    <w:rsid w:val="002F0E1E"/>
    <w:rsid w:val="002F153D"/>
    <w:rsid w:val="002F1D17"/>
    <w:rsid w:val="002F288B"/>
    <w:rsid w:val="002F2AE3"/>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54AA"/>
    <w:rsid w:val="0030598C"/>
    <w:rsid w:val="00307180"/>
    <w:rsid w:val="00307A0A"/>
    <w:rsid w:val="003103A1"/>
    <w:rsid w:val="00310B1F"/>
    <w:rsid w:val="00311372"/>
    <w:rsid w:val="00312704"/>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2E00"/>
    <w:rsid w:val="00333101"/>
    <w:rsid w:val="0033344F"/>
    <w:rsid w:val="00333B43"/>
    <w:rsid w:val="00333CB5"/>
    <w:rsid w:val="00333F41"/>
    <w:rsid w:val="0033538F"/>
    <w:rsid w:val="00335E2D"/>
    <w:rsid w:val="003365FE"/>
    <w:rsid w:val="00336E6D"/>
    <w:rsid w:val="003409DC"/>
    <w:rsid w:val="00341735"/>
    <w:rsid w:val="00341A14"/>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631"/>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53F"/>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627"/>
    <w:rsid w:val="003F66AF"/>
    <w:rsid w:val="003F66B1"/>
    <w:rsid w:val="003F70F9"/>
    <w:rsid w:val="003F7375"/>
    <w:rsid w:val="003F7738"/>
    <w:rsid w:val="003F7961"/>
    <w:rsid w:val="003F79D5"/>
    <w:rsid w:val="00400172"/>
    <w:rsid w:val="00400A48"/>
    <w:rsid w:val="0040121F"/>
    <w:rsid w:val="0040142D"/>
    <w:rsid w:val="004016C7"/>
    <w:rsid w:val="00401914"/>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2D10"/>
    <w:rsid w:val="00433263"/>
    <w:rsid w:val="0043332E"/>
    <w:rsid w:val="00433720"/>
    <w:rsid w:val="00434002"/>
    <w:rsid w:val="004341EF"/>
    <w:rsid w:val="00434245"/>
    <w:rsid w:val="004344F7"/>
    <w:rsid w:val="00435494"/>
    <w:rsid w:val="004376E0"/>
    <w:rsid w:val="0043772F"/>
    <w:rsid w:val="00437737"/>
    <w:rsid w:val="00440274"/>
    <w:rsid w:val="00440D46"/>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1FB1"/>
    <w:rsid w:val="004A2308"/>
    <w:rsid w:val="004A26DA"/>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40C"/>
    <w:rsid w:val="004B381E"/>
    <w:rsid w:val="004B3DAF"/>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0B9"/>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5D5"/>
    <w:rsid w:val="0050185B"/>
    <w:rsid w:val="00501FF6"/>
    <w:rsid w:val="00502032"/>
    <w:rsid w:val="005028AB"/>
    <w:rsid w:val="00502A4F"/>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4990"/>
    <w:rsid w:val="0054536A"/>
    <w:rsid w:val="00546AD9"/>
    <w:rsid w:val="00547965"/>
    <w:rsid w:val="005500C1"/>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AF"/>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04"/>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4803"/>
    <w:rsid w:val="005F4B16"/>
    <w:rsid w:val="005F4CDA"/>
    <w:rsid w:val="005F525B"/>
    <w:rsid w:val="005F53DC"/>
    <w:rsid w:val="005F5642"/>
    <w:rsid w:val="005F64E1"/>
    <w:rsid w:val="005F7D4B"/>
    <w:rsid w:val="005F7E0D"/>
    <w:rsid w:val="006004C5"/>
    <w:rsid w:val="00600550"/>
    <w:rsid w:val="006005EB"/>
    <w:rsid w:val="00600C7D"/>
    <w:rsid w:val="00601AEC"/>
    <w:rsid w:val="00601B4C"/>
    <w:rsid w:val="00602EA5"/>
    <w:rsid w:val="00603ABF"/>
    <w:rsid w:val="00603CD2"/>
    <w:rsid w:val="00603E4C"/>
    <w:rsid w:val="00603F66"/>
    <w:rsid w:val="0060475C"/>
    <w:rsid w:val="00604A69"/>
    <w:rsid w:val="0060545D"/>
    <w:rsid w:val="00605794"/>
    <w:rsid w:val="006059DE"/>
    <w:rsid w:val="00605CF9"/>
    <w:rsid w:val="00605EC2"/>
    <w:rsid w:val="006068A2"/>
    <w:rsid w:val="00607665"/>
    <w:rsid w:val="00610791"/>
    <w:rsid w:val="006108BA"/>
    <w:rsid w:val="00610E8A"/>
    <w:rsid w:val="00611753"/>
    <w:rsid w:val="00613406"/>
    <w:rsid w:val="00613623"/>
    <w:rsid w:val="00613996"/>
    <w:rsid w:val="00613E43"/>
    <w:rsid w:val="00614964"/>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673"/>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76E"/>
    <w:rsid w:val="00656B28"/>
    <w:rsid w:val="00656F83"/>
    <w:rsid w:val="00657A63"/>
    <w:rsid w:val="00657ADF"/>
    <w:rsid w:val="006600E7"/>
    <w:rsid w:val="0066024E"/>
    <w:rsid w:val="006612D3"/>
    <w:rsid w:val="00661FD7"/>
    <w:rsid w:val="00661FEC"/>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835"/>
    <w:rsid w:val="00697C4A"/>
    <w:rsid w:val="006A04D8"/>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94E"/>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51C4"/>
    <w:rsid w:val="006C6036"/>
    <w:rsid w:val="006C60C8"/>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3BD9"/>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DF4"/>
    <w:rsid w:val="0071749E"/>
    <w:rsid w:val="00717F7A"/>
    <w:rsid w:val="00720CA6"/>
    <w:rsid w:val="0072196B"/>
    <w:rsid w:val="00723268"/>
    <w:rsid w:val="0072354F"/>
    <w:rsid w:val="00723931"/>
    <w:rsid w:val="0072492B"/>
    <w:rsid w:val="00724A0C"/>
    <w:rsid w:val="0072519F"/>
    <w:rsid w:val="007256AC"/>
    <w:rsid w:val="00725D65"/>
    <w:rsid w:val="00726415"/>
    <w:rsid w:val="00727AAF"/>
    <w:rsid w:val="0073042F"/>
    <w:rsid w:val="00730872"/>
    <w:rsid w:val="007319F2"/>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0B52"/>
    <w:rsid w:val="007512E6"/>
    <w:rsid w:val="00751866"/>
    <w:rsid w:val="00751E56"/>
    <w:rsid w:val="00751E66"/>
    <w:rsid w:val="007535E5"/>
    <w:rsid w:val="007537C5"/>
    <w:rsid w:val="00753DCC"/>
    <w:rsid w:val="0075434D"/>
    <w:rsid w:val="0075438E"/>
    <w:rsid w:val="0075489F"/>
    <w:rsid w:val="00754A7F"/>
    <w:rsid w:val="00755A9D"/>
    <w:rsid w:val="00755C27"/>
    <w:rsid w:val="00755F19"/>
    <w:rsid w:val="007562FC"/>
    <w:rsid w:val="00756C68"/>
    <w:rsid w:val="007572B3"/>
    <w:rsid w:val="0075789B"/>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97317"/>
    <w:rsid w:val="007A2010"/>
    <w:rsid w:val="007A2332"/>
    <w:rsid w:val="007A2B28"/>
    <w:rsid w:val="007A3CE0"/>
    <w:rsid w:val="007A4E6A"/>
    <w:rsid w:val="007A5227"/>
    <w:rsid w:val="007A5622"/>
    <w:rsid w:val="007A5663"/>
    <w:rsid w:val="007A65BA"/>
    <w:rsid w:val="007A6638"/>
    <w:rsid w:val="007A677A"/>
    <w:rsid w:val="007A74CF"/>
    <w:rsid w:val="007A76E7"/>
    <w:rsid w:val="007A78F4"/>
    <w:rsid w:val="007A7E1C"/>
    <w:rsid w:val="007A7EAA"/>
    <w:rsid w:val="007B0ACF"/>
    <w:rsid w:val="007B0EC7"/>
    <w:rsid w:val="007B1714"/>
    <w:rsid w:val="007B2285"/>
    <w:rsid w:val="007B3443"/>
    <w:rsid w:val="007B345D"/>
    <w:rsid w:val="007B3D22"/>
    <w:rsid w:val="007B407A"/>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4D51"/>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B02"/>
    <w:rsid w:val="00846361"/>
    <w:rsid w:val="008467F2"/>
    <w:rsid w:val="00846A2B"/>
    <w:rsid w:val="008476D7"/>
    <w:rsid w:val="00847A05"/>
    <w:rsid w:val="00847C72"/>
    <w:rsid w:val="00847D83"/>
    <w:rsid w:val="00847E67"/>
    <w:rsid w:val="00847F23"/>
    <w:rsid w:val="008504D3"/>
    <w:rsid w:val="00850DA2"/>
    <w:rsid w:val="0085269E"/>
    <w:rsid w:val="008530F2"/>
    <w:rsid w:val="00853209"/>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4FF"/>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543"/>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819"/>
    <w:rsid w:val="008B2DCA"/>
    <w:rsid w:val="008B3776"/>
    <w:rsid w:val="008B3D58"/>
    <w:rsid w:val="008B480B"/>
    <w:rsid w:val="008B57EA"/>
    <w:rsid w:val="008B7299"/>
    <w:rsid w:val="008B7353"/>
    <w:rsid w:val="008B747B"/>
    <w:rsid w:val="008B7CAA"/>
    <w:rsid w:val="008B7FBC"/>
    <w:rsid w:val="008C0246"/>
    <w:rsid w:val="008C0E64"/>
    <w:rsid w:val="008C1FAA"/>
    <w:rsid w:val="008C2020"/>
    <w:rsid w:val="008C253A"/>
    <w:rsid w:val="008C282C"/>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CD5"/>
    <w:rsid w:val="008F0E7D"/>
    <w:rsid w:val="008F1820"/>
    <w:rsid w:val="008F1E3C"/>
    <w:rsid w:val="008F24D9"/>
    <w:rsid w:val="008F2904"/>
    <w:rsid w:val="008F323C"/>
    <w:rsid w:val="008F35FF"/>
    <w:rsid w:val="008F448E"/>
    <w:rsid w:val="008F4753"/>
    <w:rsid w:val="008F4942"/>
    <w:rsid w:val="008F52B6"/>
    <w:rsid w:val="008F57D6"/>
    <w:rsid w:val="008F5953"/>
    <w:rsid w:val="008F5AF7"/>
    <w:rsid w:val="008F5D20"/>
    <w:rsid w:val="008F67FC"/>
    <w:rsid w:val="008F6D6D"/>
    <w:rsid w:val="008F7121"/>
    <w:rsid w:val="008F727C"/>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5CA"/>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9E2"/>
    <w:rsid w:val="00941C8D"/>
    <w:rsid w:val="00941CC8"/>
    <w:rsid w:val="00942756"/>
    <w:rsid w:val="00942A32"/>
    <w:rsid w:val="00943309"/>
    <w:rsid w:val="00943388"/>
    <w:rsid w:val="00943452"/>
    <w:rsid w:val="00943550"/>
    <w:rsid w:val="00943D55"/>
    <w:rsid w:val="009445F5"/>
    <w:rsid w:val="009449C6"/>
    <w:rsid w:val="00945472"/>
    <w:rsid w:val="009455A0"/>
    <w:rsid w:val="009455DD"/>
    <w:rsid w:val="009457B9"/>
    <w:rsid w:val="00945830"/>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07"/>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959"/>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88"/>
    <w:rsid w:val="009C08E9"/>
    <w:rsid w:val="009C0CF7"/>
    <w:rsid w:val="009C12B2"/>
    <w:rsid w:val="009C130B"/>
    <w:rsid w:val="009C1475"/>
    <w:rsid w:val="009C164D"/>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016"/>
    <w:rsid w:val="009D4BDE"/>
    <w:rsid w:val="009D4EC4"/>
    <w:rsid w:val="009D4FDE"/>
    <w:rsid w:val="009D6504"/>
    <w:rsid w:val="009D7B93"/>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A68"/>
    <w:rsid w:val="009F503F"/>
    <w:rsid w:val="009F5990"/>
    <w:rsid w:val="009F5B0D"/>
    <w:rsid w:val="009F63C8"/>
    <w:rsid w:val="009F68ED"/>
    <w:rsid w:val="009F6FC2"/>
    <w:rsid w:val="009F72E0"/>
    <w:rsid w:val="00A00317"/>
    <w:rsid w:val="00A008EB"/>
    <w:rsid w:val="00A00EEB"/>
    <w:rsid w:val="00A0242E"/>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1D3"/>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FB6"/>
    <w:rsid w:val="00A870B0"/>
    <w:rsid w:val="00A87767"/>
    <w:rsid w:val="00A909F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6FC3"/>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1453"/>
    <w:rsid w:val="00AF1DE5"/>
    <w:rsid w:val="00AF2405"/>
    <w:rsid w:val="00AF31DE"/>
    <w:rsid w:val="00AF331E"/>
    <w:rsid w:val="00AF4B16"/>
    <w:rsid w:val="00AF4FEA"/>
    <w:rsid w:val="00AF506E"/>
    <w:rsid w:val="00AF5C36"/>
    <w:rsid w:val="00AF60AB"/>
    <w:rsid w:val="00AF69FC"/>
    <w:rsid w:val="00AF71F5"/>
    <w:rsid w:val="00AF7990"/>
    <w:rsid w:val="00B00213"/>
    <w:rsid w:val="00B004B3"/>
    <w:rsid w:val="00B00BDA"/>
    <w:rsid w:val="00B0101B"/>
    <w:rsid w:val="00B013E1"/>
    <w:rsid w:val="00B014A2"/>
    <w:rsid w:val="00B039B7"/>
    <w:rsid w:val="00B04B3B"/>
    <w:rsid w:val="00B05F07"/>
    <w:rsid w:val="00B05F1F"/>
    <w:rsid w:val="00B06A96"/>
    <w:rsid w:val="00B06C53"/>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4A3"/>
    <w:rsid w:val="00B23847"/>
    <w:rsid w:val="00B251A8"/>
    <w:rsid w:val="00B25B8C"/>
    <w:rsid w:val="00B26CA8"/>
    <w:rsid w:val="00B26E5F"/>
    <w:rsid w:val="00B26EC2"/>
    <w:rsid w:val="00B26F72"/>
    <w:rsid w:val="00B27046"/>
    <w:rsid w:val="00B2720C"/>
    <w:rsid w:val="00B27223"/>
    <w:rsid w:val="00B27A42"/>
    <w:rsid w:val="00B303A7"/>
    <w:rsid w:val="00B31202"/>
    <w:rsid w:val="00B313A3"/>
    <w:rsid w:val="00B314DE"/>
    <w:rsid w:val="00B324C0"/>
    <w:rsid w:val="00B32AF4"/>
    <w:rsid w:val="00B32DB0"/>
    <w:rsid w:val="00B33751"/>
    <w:rsid w:val="00B337CE"/>
    <w:rsid w:val="00B3533C"/>
    <w:rsid w:val="00B358A4"/>
    <w:rsid w:val="00B35BDB"/>
    <w:rsid w:val="00B363AE"/>
    <w:rsid w:val="00B36B8C"/>
    <w:rsid w:val="00B371C2"/>
    <w:rsid w:val="00B375B6"/>
    <w:rsid w:val="00B3791D"/>
    <w:rsid w:val="00B379B3"/>
    <w:rsid w:val="00B37D1D"/>
    <w:rsid w:val="00B37D34"/>
    <w:rsid w:val="00B40575"/>
    <w:rsid w:val="00B43882"/>
    <w:rsid w:val="00B439C6"/>
    <w:rsid w:val="00B44316"/>
    <w:rsid w:val="00B44343"/>
    <w:rsid w:val="00B45021"/>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5F7D"/>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B69"/>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0C6"/>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2F5"/>
    <w:rsid w:val="00C654D4"/>
    <w:rsid w:val="00C655CE"/>
    <w:rsid w:val="00C65F6B"/>
    <w:rsid w:val="00C66761"/>
    <w:rsid w:val="00C66899"/>
    <w:rsid w:val="00C6708D"/>
    <w:rsid w:val="00C678FF"/>
    <w:rsid w:val="00C67C9C"/>
    <w:rsid w:val="00C67EA7"/>
    <w:rsid w:val="00C700FF"/>
    <w:rsid w:val="00C701AB"/>
    <w:rsid w:val="00C70539"/>
    <w:rsid w:val="00C70C37"/>
    <w:rsid w:val="00C712BB"/>
    <w:rsid w:val="00C71A8A"/>
    <w:rsid w:val="00C725BB"/>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5A0"/>
    <w:rsid w:val="00C94AAE"/>
    <w:rsid w:val="00C94DA5"/>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356"/>
    <w:rsid w:val="00CC6574"/>
    <w:rsid w:val="00CC65DD"/>
    <w:rsid w:val="00CC66AB"/>
    <w:rsid w:val="00CC691E"/>
    <w:rsid w:val="00CC6ED1"/>
    <w:rsid w:val="00CC7740"/>
    <w:rsid w:val="00CC7E06"/>
    <w:rsid w:val="00CC7EE7"/>
    <w:rsid w:val="00CD0DBE"/>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BAC"/>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7F3"/>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FA"/>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4FEF"/>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5754"/>
    <w:rsid w:val="00D55AC2"/>
    <w:rsid w:val="00D55B10"/>
    <w:rsid w:val="00D55C8D"/>
    <w:rsid w:val="00D5620B"/>
    <w:rsid w:val="00D568CB"/>
    <w:rsid w:val="00D576B5"/>
    <w:rsid w:val="00D57AB5"/>
    <w:rsid w:val="00D57CB9"/>
    <w:rsid w:val="00D57D82"/>
    <w:rsid w:val="00D6012F"/>
    <w:rsid w:val="00D60342"/>
    <w:rsid w:val="00D6057D"/>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3B29"/>
    <w:rsid w:val="00D93C38"/>
    <w:rsid w:val="00D93CD9"/>
    <w:rsid w:val="00D93D13"/>
    <w:rsid w:val="00D93D2E"/>
    <w:rsid w:val="00D9404C"/>
    <w:rsid w:val="00D943ED"/>
    <w:rsid w:val="00D95060"/>
    <w:rsid w:val="00D955A0"/>
    <w:rsid w:val="00D958DC"/>
    <w:rsid w:val="00D96032"/>
    <w:rsid w:val="00D96AC7"/>
    <w:rsid w:val="00D973DC"/>
    <w:rsid w:val="00D9753F"/>
    <w:rsid w:val="00D97C80"/>
    <w:rsid w:val="00D97DEA"/>
    <w:rsid w:val="00DA03C4"/>
    <w:rsid w:val="00DA0760"/>
    <w:rsid w:val="00DA0FEF"/>
    <w:rsid w:val="00DA1FAC"/>
    <w:rsid w:val="00DA2BED"/>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B123D"/>
    <w:rsid w:val="00DB12EA"/>
    <w:rsid w:val="00DB1906"/>
    <w:rsid w:val="00DB254F"/>
    <w:rsid w:val="00DB3B8B"/>
    <w:rsid w:val="00DB471B"/>
    <w:rsid w:val="00DB52A7"/>
    <w:rsid w:val="00DB562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4FA1"/>
    <w:rsid w:val="00DC563D"/>
    <w:rsid w:val="00DC6030"/>
    <w:rsid w:val="00DC6298"/>
    <w:rsid w:val="00DC6EE4"/>
    <w:rsid w:val="00DC6FBD"/>
    <w:rsid w:val="00DC758E"/>
    <w:rsid w:val="00DC797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D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707"/>
    <w:rsid w:val="00E01CE3"/>
    <w:rsid w:val="00E01DA7"/>
    <w:rsid w:val="00E02B4D"/>
    <w:rsid w:val="00E03418"/>
    <w:rsid w:val="00E04C11"/>
    <w:rsid w:val="00E04E69"/>
    <w:rsid w:val="00E055FC"/>
    <w:rsid w:val="00E05E14"/>
    <w:rsid w:val="00E07942"/>
    <w:rsid w:val="00E10B30"/>
    <w:rsid w:val="00E118AD"/>
    <w:rsid w:val="00E1321D"/>
    <w:rsid w:val="00E13CAF"/>
    <w:rsid w:val="00E14516"/>
    <w:rsid w:val="00E14A49"/>
    <w:rsid w:val="00E16BCD"/>
    <w:rsid w:val="00E17EA7"/>
    <w:rsid w:val="00E17ED2"/>
    <w:rsid w:val="00E2292F"/>
    <w:rsid w:val="00E22C7B"/>
    <w:rsid w:val="00E231CF"/>
    <w:rsid w:val="00E24833"/>
    <w:rsid w:val="00E24E89"/>
    <w:rsid w:val="00E2517E"/>
    <w:rsid w:val="00E2518D"/>
    <w:rsid w:val="00E25232"/>
    <w:rsid w:val="00E2686C"/>
    <w:rsid w:val="00E314AB"/>
    <w:rsid w:val="00E3223A"/>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3E8"/>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C81"/>
    <w:rsid w:val="00E85D95"/>
    <w:rsid w:val="00E863EC"/>
    <w:rsid w:val="00E86611"/>
    <w:rsid w:val="00E86AE9"/>
    <w:rsid w:val="00E8757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5C5"/>
    <w:rsid w:val="00EC0A04"/>
    <w:rsid w:val="00EC120A"/>
    <w:rsid w:val="00EC14AE"/>
    <w:rsid w:val="00EC15C1"/>
    <w:rsid w:val="00EC258B"/>
    <w:rsid w:val="00EC25E0"/>
    <w:rsid w:val="00EC2821"/>
    <w:rsid w:val="00EC2853"/>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3F78"/>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209B"/>
    <w:rsid w:val="00EF234C"/>
    <w:rsid w:val="00EF2624"/>
    <w:rsid w:val="00EF2E54"/>
    <w:rsid w:val="00EF319C"/>
    <w:rsid w:val="00EF3D4D"/>
    <w:rsid w:val="00EF470B"/>
    <w:rsid w:val="00EF50B3"/>
    <w:rsid w:val="00EF60D0"/>
    <w:rsid w:val="00EF7091"/>
    <w:rsid w:val="00EF76DC"/>
    <w:rsid w:val="00F0148F"/>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15B"/>
    <w:rsid w:val="00F3242F"/>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D96"/>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C3B"/>
    <w:rsid w:val="00F56938"/>
    <w:rsid w:val="00F57900"/>
    <w:rsid w:val="00F57C33"/>
    <w:rsid w:val="00F611D2"/>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B67"/>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796"/>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950"/>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kern w:val="0"/>
      <w:sz w:val="28"/>
      <w:szCs w:val="20"/>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kern w:val="0"/>
      <w:szCs w:val="20"/>
    </w:rPr>
  </w:style>
  <w:style w:type="paragraph" w:styleId="3">
    <w:name w:val="heading 3"/>
    <w:basedOn w:val="a"/>
    <w:next w:val="a"/>
    <w:link w:val="30"/>
    <w:qFormat/>
    <w:rsid w:val="00BD1F44"/>
    <w:pPr>
      <w:autoSpaceDE w:val="0"/>
      <w:autoSpaceDN w:val="0"/>
      <w:adjustRightInd w:val="0"/>
      <w:ind w:left="100"/>
      <w:jc w:val="left"/>
      <w:outlineLvl w:val="2"/>
    </w:pPr>
    <w:rPr>
      <w:rFonts w:ascii="標楷體" w:eastAsia="標楷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BD1F44"/>
    <w:rPr>
      <w:rFonts w:ascii="標楷體" w:eastAsia="標楷體" w:hAnsi="Times New Roman"/>
      <w:b/>
      <w:sz w:val="28"/>
    </w:rPr>
  </w:style>
  <w:style w:type="character" w:customStyle="1" w:styleId="20">
    <w:name w:val="標題 2 字元"/>
    <w:link w:val="2"/>
    <w:locked/>
    <w:rsid w:val="00BD1F44"/>
    <w:rPr>
      <w:rFonts w:ascii="標楷體" w:eastAsia="標楷體" w:hAnsi="Times New Roman"/>
      <w:b/>
      <w:sz w:val="24"/>
    </w:rPr>
  </w:style>
  <w:style w:type="character" w:customStyle="1" w:styleId="30">
    <w:name w:val="標題 3 字元"/>
    <w:link w:val="3"/>
    <w:locked/>
    <w:rsid w:val="00BD1F44"/>
    <w:rPr>
      <w:rFonts w:ascii="標楷體" w:eastAsia="標楷體" w:hAnsi="Times New Roman"/>
      <w:sz w:val="24"/>
    </w:rPr>
  </w:style>
  <w:style w:type="character" w:customStyle="1" w:styleId="z-">
    <w:name w:val="z-表單的頂端 字元"/>
    <w:link w:val="z-0"/>
    <w:semiHidden/>
    <w:locked/>
    <w:rsid w:val="007432C0"/>
    <w:rPr>
      <w:rFonts w:ascii="Arial" w:hAnsi="Arial"/>
      <w:vanish/>
      <w:sz w:val="16"/>
    </w:rPr>
  </w:style>
  <w:style w:type="paragraph" w:styleId="z-0">
    <w:name w:val="HTML Top of Form"/>
    <w:basedOn w:val="a"/>
    <w:next w:val="a"/>
    <w:link w:val="z-"/>
    <w:hidden/>
    <w:semiHidden/>
    <w:rsid w:val="007432C0"/>
    <w:pPr>
      <w:widowControl/>
      <w:pBdr>
        <w:bottom w:val="single" w:sz="6" w:space="1" w:color="auto"/>
      </w:pBdr>
      <w:jc w:val="center"/>
    </w:pPr>
    <w:rPr>
      <w:rFonts w:ascii="Arial" w:hAnsi="Arial"/>
      <w:vanish/>
      <w:kern w:val="0"/>
      <w:sz w:val="16"/>
      <w:szCs w:val="20"/>
    </w:rPr>
  </w:style>
  <w:style w:type="character" w:customStyle="1" w:styleId="z-TopofFormChar1">
    <w:name w:val="z-Top of Form Char1"/>
    <w:semiHidden/>
    <w:rPr>
      <w:rFonts w:ascii="Arial" w:hAnsi="Arial"/>
      <w:vanish/>
      <w:sz w:val="16"/>
    </w:rPr>
  </w:style>
  <w:style w:type="character" w:customStyle="1" w:styleId="z-1">
    <w:name w:val="z-表單的底部 字元"/>
    <w:link w:val="z-2"/>
    <w:semiHidden/>
    <w:locked/>
    <w:rsid w:val="007432C0"/>
    <w:rPr>
      <w:rFonts w:ascii="Arial" w:hAnsi="Arial"/>
      <w:vanish/>
      <w:sz w:val="16"/>
    </w:rPr>
  </w:style>
  <w:style w:type="paragraph" w:styleId="z-2">
    <w:name w:val="HTML Bottom of Form"/>
    <w:basedOn w:val="a"/>
    <w:next w:val="a"/>
    <w:link w:val="z-1"/>
    <w:hidden/>
    <w:semiHidden/>
    <w:rsid w:val="007432C0"/>
    <w:pPr>
      <w:widowControl/>
      <w:pBdr>
        <w:top w:val="single" w:sz="6" w:space="1" w:color="auto"/>
      </w:pBdr>
      <w:jc w:val="center"/>
    </w:pPr>
    <w:rPr>
      <w:rFonts w:ascii="Arial" w:hAnsi="Arial"/>
      <w:vanish/>
      <w:kern w:val="0"/>
      <w:sz w:val="16"/>
      <w:szCs w:val="20"/>
    </w:rPr>
  </w:style>
  <w:style w:type="character" w:customStyle="1" w:styleId="z-BottomofFormChar1">
    <w:name w:val="z-Bottom of Form Char1"/>
    <w:semiHidden/>
    <w:rPr>
      <w:rFonts w:ascii="Arial" w:hAnsi="Arial"/>
      <w:vanish/>
      <w:sz w:val="16"/>
    </w:rPr>
  </w:style>
  <w:style w:type="paragraph" w:styleId="a3">
    <w:name w:val="header"/>
    <w:basedOn w:val="a"/>
    <w:link w:val="a4"/>
    <w:rsid w:val="005D0418"/>
    <w:pPr>
      <w:tabs>
        <w:tab w:val="center" w:pos="4153"/>
        <w:tab w:val="right" w:pos="8306"/>
      </w:tabs>
      <w:snapToGrid w:val="0"/>
    </w:pPr>
    <w:rPr>
      <w:sz w:val="20"/>
      <w:szCs w:val="20"/>
    </w:rPr>
  </w:style>
  <w:style w:type="character" w:customStyle="1" w:styleId="a4">
    <w:name w:val="頁首 字元"/>
    <w:link w:val="a3"/>
    <w:locked/>
    <w:rsid w:val="005D0418"/>
    <w:rPr>
      <w:kern w:val="2"/>
    </w:rPr>
  </w:style>
  <w:style w:type="paragraph" w:styleId="a5">
    <w:name w:val="footer"/>
    <w:basedOn w:val="a"/>
    <w:link w:val="a6"/>
    <w:rsid w:val="005D0418"/>
    <w:pPr>
      <w:tabs>
        <w:tab w:val="center" w:pos="4153"/>
        <w:tab w:val="right" w:pos="8306"/>
      </w:tabs>
      <w:snapToGrid w:val="0"/>
    </w:pPr>
    <w:rPr>
      <w:sz w:val="20"/>
      <w:szCs w:val="20"/>
    </w:rPr>
  </w:style>
  <w:style w:type="character" w:customStyle="1" w:styleId="a6">
    <w:name w:val="頁尾 字元"/>
    <w:link w:val="a5"/>
    <w:locked/>
    <w:rsid w:val="005D0418"/>
    <w:rPr>
      <w:kern w:val="2"/>
    </w:rPr>
  </w:style>
  <w:style w:type="paragraph" w:customStyle="1" w:styleId="11">
    <w:name w:val="清單段落1"/>
    <w:basedOn w:val="a"/>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7">
    <w:name w:val="page number"/>
    <w:basedOn w:val="a0"/>
    <w:rsid w:val="005D786C"/>
  </w:style>
  <w:style w:type="paragraph" w:styleId="a8">
    <w:name w:val="Balloon Text"/>
    <w:basedOn w:val="a"/>
    <w:link w:val="a9"/>
    <w:semiHidden/>
    <w:rsid w:val="00B661A0"/>
    <w:rPr>
      <w:rFonts w:ascii="Arial" w:hAnsi="Arial"/>
      <w:sz w:val="18"/>
      <w:szCs w:val="20"/>
    </w:rPr>
  </w:style>
  <w:style w:type="character" w:customStyle="1" w:styleId="a9">
    <w:name w:val="註解方塊文字 字元"/>
    <w:link w:val="a8"/>
    <w:semiHidden/>
    <w:locked/>
    <w:rsid w:val="00BD1F44"/>
    <w:rPr>
      <w:rFonts w:ascii="Arial" w:hAnsi="Arial"/>
      <w:kern w:val="2"/>
      <w:sz w:val="18"/>
    </w:rPr>
  </w:style>
  <w:style w:type="paragraph" w:styleId="aa">
    <w:name w:val="Note Heading"/>
    <w:basedOn w:val="a"/>
    <w:next w:val="a"/>
    <w:link w:val="ab"/>
    <w:rsid w:val="00E71C6C"/>
    <w:pPr>
      <w:jc w:val="center"/>
    </w:pPr>
    <w:rPr>
      <w:rFonts w:ascii="Times New Roman" w:hAnsi="新細明體"/>
      <w:kern w:val="0"/>
      <w:sz w:val="20"/>
      <w:szCs w:val="20"/>
    </w:rPr>
  </w:style>
  <w:style w:type="character" w:customStyle="1" w:styleId="ab">
    <w:name w:val="註釋標題 字元"/>
    <w:link w:val="aa"/>
    <w:locked/>
    <w:rPr>
      <w:rFonts w:cs="Times New Roman"/>
    </w:rPr>
  </w:style>
  <w:style w:type="paragraph" w:styleId="ac">
    <w:name w:val="Closing"/>
    <w:basedOn w:val="a"/>
    <w:link w:val="ad"/>
    <w:rsid w:val="00E71C6C"/>
    <w:pPr>
      <w:ind w:leftChars="1800" w:left="100"/>
      <w:jc w:val="left"/>
    </w:pPr>
    <w:rPr>
      <w:rFonts w:ascii="Times New Roman" w:hAnsi="新細明體"/>
      <w:kern w:val="0"/>
      <w:sz w:val="20"/>
      <w:szCs w:val="20"/>
    </w:rPr>
  </w:style>
  <w:style w:type="character" w:customStyle="1" w:styleId="ad">
    <w:name w:val="結語 字元"/>
    <w:link w:val="ac"/>
    <w:locked/>
    <w:rPr>
      <w:rFonts w:cs="Times New Roman"/>
    </w:rPr>
  </w:style>
  <w:style w:type="table" w:styleId="ae">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E0E28"/>
    <w:pPr>
      <w:jc w:val="left"/>
    </w:pPr>
    <w:rPr>
      <w:szCs w:val="20"/>
    </w:rPr>
  </w:style>
  <w:style w:type="character" w:customStyle="1" w:styleId="af0">
    <w:name w:val="純文字 字元"/>
    <w:link w:val="af"/>
    <w:locked/>
    <w:rsid w:val="007E0E28"/>
    <w:rPr>
      <w:rFonts w:eastAsia="新細明體"/>
      <w:kern w:val="2"/>
      <w:sz w:val="24"/>
      <w:lang w:val="en-US" w:eastAsia="zh-TW"/>
    </w:rPr>
  </w:style>
  <w:style w:type="paragraph" w:customStyle="1" w:styleId="ListParagraph1">
    <w:name w:val="List Paragraph1"/>
    <w:basedOn w:val="a"/>
    <w:rsid w:val="007E0E28"/>
    <w:pPr>
      <w:ind w:leftChars="200" w:left="480"/>
      <w:jc w:val="left"/>
    </w:pPr>
    <w:rPr>
      <w:rFonts w:ascii="Times New Roman" w:hAnsi="Times New Roman"/>
      <w:szCs w:val="20"/>
    </w:rPr>
  </w:style>
  <w:style w:type="character" w:styleId="af1">
    <w:name w:val="annotation reference"/>
    <w:semiHidden/>
    <w:rsid w:val="00F70A88"/>
    <w:rPr>
      <w:sz w:val="18"/>
    </w:rPr>
  </w:style>
  <w:style w:type="paragraph" w:styleId="af2">
    <w:name w:val="annotation text"/>
    <w:basedOn w:val="a"/>
    <w:link w:val="af3"/>
    <w:semiHidden/>
    <w:rsid w:val="00F70A88"/>
    <w:pPr>
      <w:jc w:val="left"/>
    </w:pPr>
    <w:rPr>
      <w:sz w:val="22"/>
      <w:szCs w:val="20"/>
    </w:rPr>
  </w:style>
  <w:style w:type="character" w:customStyle="1" w:styleId="af3">
    <w:name w:val="註解文字 字元"/>
    <w:link w:val="af2"/>
    <w:semiHidden/>
    <w:locked/>
    <w:rsid w:val="00BD1F44"/>
    <w:rPr>
      <w:kern w:val="2"/>
      <w:sz w:val="22"/>
    </w:rPr>
  </w:style>
  <w:style w:type="paragraph" w:styleId="af4">
    <w:name w:val="annotation subject"/>
    <w:basedOn w:val="af2"/>
    <w:next w:val="af2"/>
    <w:link w:val="af5"/>
    <w:semiHidden/>
    <w:rsid w:val="00F70A88"/>
    <w:rPr>
      <w:b/>
    </w:rPr>
  </w:style>
  <w:style w:type="character" w:customStyle="1" w:styleId="af5">
    <w:name w:val="註解主旨 字元"/>
    <w:link w:val="af4"/>
    <w:semiHidden/>
    <w:locked/>
    <w:rsid w:val="00BD1F44"/>
    <w:rPr>
      <w:b/>
      <w:kern w:val="2"/>
      <w:sz w:val="22"/>
    </w:rPr>
  </w:style>
  <w:style w:type="paragraph" w:styleId="Web">
    <w:name w:val="Normal (Web)"/>
    <w:basedOn w:val="a"/>
    <w:uiPriority w:val="99"/>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6">
    <w:name w:val="Body Text Indent"/>
    <w:basedOn w:val="a"/>
    <w:link w:val="af7"/>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7">
    <w:name w:val="本文縮排 字元"/>
    <w:link w:val="af6"/>
    <w:locked/>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locked/>
    <w:rsid w:val="00156E63"/>
    <w:rPr>
      <w:rFonts w:ascii="細明體" w:eastAsia="細明體" w:hAnsi="Bookman Old Style"/>
      <w:spacing w:val="32"/>
      <w:sz w:val="24"/>
    </w:rPr>
  </w:style>
  <w:style w:type="paragraph" w:customStyle="1" w:styleId="TableParagraph">
    <w:name w:val="Table Paragraph"/>
    <w:basedOn w:val="a"/>
    <w:rsid w:val="00BD1F44"/>
    <w:pPr>
      <w:autoSpaceDE w:val="0"/>
      <w:autoSpaceDN w:val="0"/>
      <w:adjustRightInd w:val="0"/>
      <w:jc w:val="left"/>
    </w:pPr>
    <w:rPr>
      <w:rFonts w:ascii="Times New Roman" w:hAnsi="Times New Roman"/>
      <w:kern w:val="0"/>
      <w:szCs w:val="24"/>
    </w:rPr>
  </w:style>
  <w:style w:type="character" w:customStyle="1" w:styleId="af8">
    <w:name w:val="本文 字元"/>
    <w:link w:val="af9"/>
    <w:locked/>
    <w:rsid w:val="00BD1F44"/>
    <w:rPr>
      <w:rFonts w:ascii="Times New Roman" w:hAnsi="Times New Roman"/>
    </w:rPr>
  </w:style>
  <w:style w:type="paragraph" w:styleId="af9">
    <w:name w:val="Body Text"/>
    <w:basedOn w:val="a"/>
    <w:link w:val="af8"/>
    <w:rsid w:val="00BD1F44"/>
    <w:pPr>
      <w:autoSpaceDE w:val="0"/>
      <w:autoSpaceDN w:val="0"/>
      <w:adjustRightInd w:val="0"/>
      <w:ind w:left="562"/>
      <w:jc w:val="left"/>
    </w:pPr>
    <w:rPr>
      <w:rFonts w:ascii="Times New Roman" w:hAnsi="Times New Roman"/>
      <w:kern w:val="0"/>
      <w:sz w:val="20"/>
      <w:szCs w:val="20"/>
    </w:rPr>
  </w:style>
  <w:style w:type="character" w:customStyle="1" w:styleId="BodyTextChar1">
    <w:name w:val="Body Text Char1"/>
    <w:semiHidden/>
    <w:rPr>
      <w:rFonts w:cs="Times New Roman"/>
    </w:rPr>
  </w:style>
  <w:style w:type="character" w:customStyle="1" w:styleId="12">
    <w:name w:val="本文 字元1"/>
    <w:semiHidden/>
    <w:rsid w:val="00BD1F44"/>
    <w:rPr>
      <w:kern w:val="2"/>
      <w:sz w:val="22"/>
    </w:rPr>
  </w:style>
  <w:style w:type="character" w:styleId="afa">
    <w:name w:val="Hyperlink"/>
    <w:rsid w:val="00BD1F44"/>
    <w:rPr>
      <w:color w:val="0000FF"/>
      <w:u w:val="single"/>
    </w:rPr>
  </w:style>
  <w:style w:type="character" w:styleId="afb">
    <w:name w:val="FollowedHyperlink"/>
    <w:rsid w:val="00BD1F44"/>
    <w:rPr>
      <w:color w:val="800080"/>
      <w:u w:val="single"/>
    </w:rPr>
  </w:style>
  <w:style w:type="paragraph" w:styleId="afc">
    <w:name w:val="Date"/>
    <w:basedOn w:val="a"/>
    <w:next w:val="a"/>
    <w:link w:val="afd"/>
    <w:rsid w:val="00BD1F44"/>
    <w:pPr>
      <w:widowControl/>
      <w:jc w:val="right"/>
    </w:pPr>
    <w:rPr>
      <w:rFonts w:ascii="標楷體" w:eastAsia="標楷體" w:hAnsi="標楷體"/>
      <w:kern w:val="0"/>
      <w:szCs w:val="20"/>
    </w:rPr>
  </w:style>
  <w:style w:type="character" w:customStyle="1" w:styleId="afd">
    <w:name w:val="日期 字元"/>
    <w:link w:val="afc"/>
    <w:locked/>
    <w:rsid w:val="00BD1F44"/>
    <w:rPr>
      <w:rFonts w:ascii="標楷體" w:eastAsia="標楷體" w:hAnsi="標楷體"/>
      <w:sz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e">
    <w:name w:val="caption"/>
    <w:basedOn w:val="a"/>
    <w:next w:val="a"/>
    <w:qFormat/>
    <w:rsid w:val="00BD1F44"/>
    <w:pPr>
      <w:widowControl/>
      <w:jc w:val="left"/>
    </w:pPr>
    <w:rPr>
      <w:rFonts w:ascii="新細明體" w:hAnsi="新細明體" w:cs="新細明體"/>
      <w:kern w:val="0"/>
      <w:sz w:val="20"/>
      <w:szCs w:val="20"/>
    </w:rPr>
  </w:style>
  <w:style w:type="paragraph" w:styleId="aff">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0">
    <w:name w:val="Strong"/>
    <w:qFormat/>
    <w:rsid w:val="00BD1F44"/>
    <w:rPr>
      <w:b/>
    </w:rPr>
  </w:style>
  <w:style w:type="character" w:customStyle="1" w:styleId="EmailStyle1001">
    <w:name w:val="EmailStyle1001"/>
    <w:semiHidden/>
    <w:rsid w:val="00BD1F44"/>
    <w:rPr>
      <w:rFonts w:ascii="華康中黑體" w:eastAsia="華康中黑體"/>
      <w:color w:val="000080"/>
      <w:sz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olor w:val="000080"/>
      <w:sz w:val="20"/>
    </w:rPr>
  </w:style>
  <w:style w:type="character" w:styleId="aff1">
    <w:name w:val="line number"/>
    <w:basedOn w:val="a0"/>
    <w:rsid w:val="00BD1F44"/>
  </w:style>
  <w:style w:type="paragraph" w:customStyle="1" w:styleId="13">
    <w:name w:val="目錄標題1"/>
    <w:basedOn w:val="1"/>
    <w:next w:val="a"/>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rsid w:val="00BD1F44"/>
    <w:pPr>
      <w:widowControl/>
      <w:spacing w:after="100" w:line="276" w:lineRule="auto"/>
      <w:ind w:left="440"/>
      <w:jc w:val="left"/>
    </w:pPr>
    <w:rPr>
      <w:kern w:val="0"/>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customStyle="1" w:styleId="16">
    <w:name w:val="預留位置文字1"/>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customStyle="1" w:styleId="apple-converted-space">
    <w:name w:val="apple-converted-space"/>
    <w:basedOn w:val="a0"/>
    <w:rsid w:val="00CC6ED1"/>
  </w:style>
  <w:style w:type="character" w:styleId="aff2">
    <w:name w:val="Emphasis"/>
    <w:qFormat/>
    <w:locked/>
    <w:rsid w:val="008F727C"/>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single" w:sz="8" w:space="3" w:color="B5C4DF"/>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22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
    <w:div w:id="179272985">
      <w:bodyDiv w:val="1"/>
      <w:marLeft w:val="0"/>
      <w:marRight w:val="0"/>
      <w:marTop w:val="0"/>
      <w:marBottom w:val="0"/>
      <w:divBdr>
        <w:top w:val="none" w:sz="0" w:space="0" w:color="auto"/>
        <w:left w:val="none" w:sz="0" w:space="0" w:color="auto"/>
        <w:bottom w:val="none" w:sz="0" w:space="0" w:color="auto"/>
        <w:right w:val="none" w:sz="0" w:space="0" w:color="auto"/>
      </w:divBdr>
    </w:div>
    <w:div w:id="1028868260">
      <w:bodyDiv w:val="1"/>
      <w:marLeft w:val="0"/>
      <w:marRight w:val="0"/>
      <w:marTop w:val="0"/>
      <w:marBottom w:val="0"/>
      <w:divBdr>
        <w:top w:val="none" w:sz="0" w:space="0" w:color="auto"/>
        <w:left w:val="none" w:sz="0" w:space="0" w:color="auto"/>
        <w:bottom w:val="none" w:sz="0" w:space="0" w:color="auto"/>
        <w:right w:val="none" w:sz="0" w:space="0" w:color="auto"/>
      </w:divBdr>
      <w:divsChild>
        <w:div w:id="292950749">
          <w:marLeft w:val="150"/>
          <w:marRight w:val="150"/>
          <w:marTop w:val="150"/>
          <w:marBottom w:val="150"/>
          <w:divBdr>
            <w:top w:val="none" w:sz="0" w:space="0" w:color="auto"/>
            <w:left w:val="none" w:sz="0" w:space="0" w:color="auto"/>
            <w:bottom w:val="none" w:sz="0" w:space="0" w:color="auto"/>
            <w:right w:val="none" w:sz="0" w:space="0" w:color="auto"/>
          </w:divBdr>
          <w:divsChild>
            <w:div w:id="9031741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30295992">
      <w:bodyDiv w:val="1"/>
      <w:marLeft w:val="0"/>
      <w:marRight w:val="0"/>
      <w:marTop w:val="0"/>
      <w:marBottom w:val="0"/>
      <w:divBdr>
        <w:top w:val="none" w:sz="0" w:space="0" w:color="auto"/>
        <w:left w:val="none" w:sz="0" w:space="0" w:color="auto"/>
        <w:bottom w:val="none" w:sz="0" w:space="0" w:color="auto"/>
        <w:right w:val="none" w:sz="0" w:space="0" w:color="auto"/>
      </w:divBdr>
      <w:divsChild>
        <w:div w:id="1407721480">
          <w:marLeft w:val="150"/>
          <w:marRight w:val="150"/>
          <w:marTop w:val="150"/>
          <w:marBottom w:val="150"/>
          <w:divBdr>
            <w:top w:val="none" w:sz="0" w:space="0" w:color="auto"/>
            <w:left w:val="none" w:sz="0" w:space="0" w:color="auto"/>
            <w:bottom w:val="none" w:sz="0" w:space="0" w:color="auto"/>
            <w:right w:val="none" w:sz="0" w:space="0" w:color="auto"/>
          </w:divBdr>
          <w:divsChild>
            <w:div w:id="17169277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3007649">
      <w:bodyDiv w:val="1"/>
      <w:marLeft w:val="0"/>
      <w:marRight w:val="0"/>
      <w:marTop w:val="0"/>
      <w:marBottom w:val="0"/>
      <w:divBdr>
        <w:top w:val="none" w:sz="0" w:space="0" w:color="auto"/>
        <w:left w:val="none" w:sz="0" w:space="0" w:color="auto"/>
        <w:bottom w:val="none" w:sz="0" w:space="0" w:color="auto"/>
        <w:right w:val="none" w:sz="0" w:space="0" w:color="auto"/>
      </w:divBdr>
      <w:divsChild>
        <w:div w:id="2058236567">
          <w:marLeft w:val="150"/>
          <w:marRight w:val="150"/>
          <w:marTop w:val="150"/>
          <w:marBottom w:val="150"/>
          <w:divBdr>
            <w:top w:val="none" w:sz="0" w:space="0" w:color="auto"/>
            <w:left w:val="none" w:sz="0" w:space="0" w:color="auto"/>
            <w:bottom w:val="none" w:sz="0" w:space="0" w:color="auto"/>
            <w:right w:val="none" w:sz="0" w:space="0" w:color="auto"/>
          </w:divBdr>
          <w:divsChild>
            <w:div w:id="6198451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77511837">
      <w:bodyDiv w:val="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150"/>
          <w:marRight w:val="150"/>
          <w:marTop w:val="150"/>
          <w:marBottom w:val="150"/>
          <w:divBdr>
            <w:top w:val="none" w:sz="0" w:space="0" w:color="auto"/>
            <w:left w:val="none" w:sz="0" w:space="0" w:color="auto"/>
            <w:bottom w:val="none" w:sz="0" w:space="0" w:color="auto"/>
            <w:right w:val="none" w:sz="0" w:space="0" w:color="auto"/>
          </w:divBdr>
          <w:divsChild>
            <w:div w:id="1153448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4596</Characters>
  <Application>Microsoft Office Word</Application>
  <DocSecurity>0</DocSecurity>
  <Lines>38</Lines>
  <Paragraphs>10</Paragraphs>
  <ScaleCrop>false</ScaleCrop>
  <Company>..</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2015-03-19T02:19:00Z</cp:lastPrinted>
  <dcterms:created xsi:type="dcterms:W3CDTF">2016-07-14T03:00:00Z</dcterms:created>
  <dcterms:modified xsi:type="dcterms:W3CDTF">2016-07-14T03:01:00Z</dcterms:modified>
</cp:coreProperties>
</file>