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CEA5" w14:textId="77777777" w:rsidR="00266DE2" w:rsidRPr="007140C8" w:rsidRDefault="003C55F9" w:rsidP="00266DE2">
      <w:pPr>
        <w:jc w:val="center"/>
        <w:rPr>
          <w:rFonts w:eastAsia="標楷體"/>
          <w:color w:val="1C1C1C"/>
          <w:sz w:val="32"/>
        </w:rPr>
      </w:pPr>
      <w:r w:rsidRPr="00AA54A7">
        <w:rPr>
          <w:rFonts w:eastAsia="標楷體" w:hAnsi="標楷體"/>
          <w:sz w:val="32"/>
        </w:rPr>
        <w:t>元智大學</w:t>
      </w:r>
      <w:r w:rsidRPr="00AA54A7">
        <w:rPr>
          <w:rFonts w:eastAsia="標楷體" w:hAnsi="標楷體" w:hint="eastAsia"/>
          <w:sz w:val="32"/>
        </w:rPr>
        <w:t>藝術</w:t>
      </w:r>
      <w:r w:rsidR="00EC1556" w:rsidRPr="00AA54A7">
        <w:rPr>
          <w:rFonts w:eastAsia="標楷體" w:hAnsi="標楷體" w:hint="eastAsia"/>
          <w:sz w:val="32"/>
        </w:rPr>
        <w:t>與設計學系藝術與設計</w:t>
      </w:r>
      <w:r w:rsidRPr="00AA54A7">
        <w:rPr>
          <w:rFonts w:eastAsia="標楷體" w:hAnsi="標楷體" w:hint="eastAsia"/>
          <w:sz w:val="32"/>
        </w:rPr>
        <w:t>管理研究所</w:t>
      </w:r>
      <w:r w:rsidRPr="007140C8">
        <w:rPr>
          <w:rFonts w:eastAsia="標楷體" w:hAnsi="標楷體"/>
          <w:color w:val="1C1C1C"/>
          <w:sz w:val="32"/>
        </w:rPr>
        <w:t>修業規定</w:t>
      </w:r>
    </w:p>
    <w:p w14:paraId="7D656C06" w14:textId="77777777" w:rsidR="003C55F9" w:rsidRPr="00AA54A7" w:rsidRDefault="00266DE2" w:rsidP="00AA54A7">
      <w:pPr>
        <w:widowControl/>
        <w:spacing w:line="240" w:lineRule="atLeast"/>
        <w:jc w:val="center"/>
        <w:rPr>
          <w:rFonts w:hAnsi="新細明體"/>
          <w:color w:val="C00000"/>
          <w:szCs w:val="24"/>
        </w:rPr>
      </w:pPr>
      <w:r w:rsidRPr="00AA54A7">
        <w:rPr>
          <w:rFonts w:eastAsia="標楷體" w:hAnsi="標楷體" w:hint="eastAsia"/>
          <w:color w:val="C00000"/>
          <w:szCs w:val="24"/>
        </w:rPr>
        <w:t>（</w:t>
      </w:r>
      <w:r w:rsidRPr="00AA54A7">
        <w:rPr>
          <w:rFonts w:eastAsia="標楷體" w:hAnsi="標楷體"/>
          <w:color w:val="C00000"/>
          <w:szCs w:val="24"/>
        </w:rPr>
        <w:t>112</w:t>
      </w:r>
      <w:r w:rsidRPr="00AA54A7">
        <w:rPr>
          <w:rFonts w:eastAsia="標楷體" w:hAnsi="標楷體" w:hint="eastAsia"/>
          <w:color w:val="C00000"/>
          <w:szCs w:val="24"/>
        </w:rPr>
        <w:t>學年度起入學新生適用）</w:t>
      </w:r>
    </w:p>
    <w:p w14:paraId="36EE2B73" w14:textId="77777777" w:rsidR="003C55F9" w:rsidRPr="007140C8" w:rsidRDefault="003C55F9" w:rsidP="003C55F9">
      <w:pPr>
        <w:widowControl/>
        <w:spacing w:line="240" w:lineRule="atLeast"/>
        <w:jc w:val="right"/>
        <w:rPr>
          <w:rFonts w:hAnsi="新細明體"/>
          <w:color w:val="1C1C1C"/>
          <w:sz w:val="20"/>
        </w:rPr>
      </w:pPr>
    </w:p>
    <w:p w14:paraId="6A05AB9F" w14:textId="33DE77CE" w:rsidR="00EC1556" w:rsidRPr="00AA54A7" w:rsidRDefault="003C55F9" w:rsidP="00AA54A7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bookmarkStart w:id="0" w:name="_Hlk184643001"/>
      <w:r w:rsidRPr="00AA54A7">
        <w:rPr>
          <w:rFonts w:eastAsia="標楷體"/>
          <w:color w:val="1C1C1C"/>
          <w:sz w:val="20"/>
        </w:rPr>
        <w:t>97.06.</w:t>
      </w:r>
      <w:r w:rsidR="00266DE2" w:rsidRPr="00AA54A7">
        <w:rPr>
          <w:rFonts w:eastAsia="標楷體"/>
          <w:color w:val="1C1C1C"/>
          <w:sz w:val="20"/>
        </w:rPr>
        <w:t xml:space="preserve">19 </w:t>
      </w:r>
      <w:r w:rsidRPr="00AA54A7">
        <w:rPr>
          <w:rFonts w:eastAsia="標楷體"/>
          <w:color w:val="1C1C1C"/>
          <w:sz w:val="20"/>
        </w:rPr>
        <w:t>九十六學年度第</w:t>
      </w:r>
      <w:r w:rsidRPr="00AA54A7">
        <w:rPr>
          <w:rFonts w:eastAsia="標楷體" w:hint="eastAsia"/>
          <w:color w:val="1C1C1C"/>
          <w:sz w:val="20"/>
        </w:rPr>
        <w:t>十一</w:t>
      </w:r>
      <w:r w:rsidRPr="00AA54A7">
        <w:rPr>
          <w:rFonts w:eastAsia="標楷體"/>
          <w:color w:val="1C1C1C"/>
          <w:sz w:val="20"/>
        </w:rPr>
        <w:t>次系、所</w:t>
      </w:r>
      <w:proofErr w:type="gramStart"/>
      <w:r w:rsidRPr="00AA54A7">
        <w:rPr>
          <w:rFonts w:eastAsia="標楷體"/>
          <w:color w:val="1C1C1C"/>
          <w:sz w:val="20"/>
        </w:rPr>
        <w:t>務</w:t>
      </w:r>
      <w:proofErr w:type="gramEnd"/>
      <w:r w:rsidRPr="00AA54A7">
        <w:rPr>
          <w:rFonts w:eastAsia="標楷體"/>
          <w:color w:val="1C1C1C"/>
          <w:sz w:val="20"/>
        </w:rPr>
        <w:t>會議通過</w:t>
      </w:r>
    </w:p>
    <w:p w14:paraId="7695F296" w14:textId="78A6D7B9" w:rsidR="00EC1556" w:rsidRPr="00AA54A7" w:rsidRDefault="00EC1556" w:rsidP="00AA54A7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AA54A7">
        <w:rPr>
          <w:rFonts w:eastAsia="標楷體"/>
          <w:color w:val="1C1C1C"/>
          <w:sz w:val="20"/>
        </w:rPr>
        <w:t>98.09.</w:t>
      </w:r>
      <w:r w:rsidR="00266DE2" w:rsidRPr="00AA54A7">
        <w:rPr>
          <w:rFonts w:eastAsia="標楷體"/>
          <w:color w:val="1C1C1C"/>
          <w:sz w:val="20"/>
        </w:rPr>
        <w:t xml:space="preserve">02 </w:t>
      </w:r>
      <w:r w:rsidRPr="00AA54A7">
        <w:rPr>
          <w:rFonts w:eastAsia="標楷體"/>
          <w:color w:val="1C1C1C"/>
          <w:sz w:val="20"/>
        </w:rPr>
        <w:t>九十</w:t>
      </w:r>
      <w:r w:rsidRPr="00AA54A7">
        <w:rPr>
          <w:rFonts w:eastAsia="標楷體" w:hint="eastAsia"/>
          <w:color w:val="1C1C1C"/>
          <w:sz w:val="20"/>
        </w:rPr>
        <w:t>八</w:t>
      </w:r>
      <w:r w:rsidRPr="00AA54A7">
        <w:rPr>
          <w:rFonts w:eastAsia="標楷體"/>
          <w:color w:val="1C1C1C"/>
          <w:sz w:val="20"/>
        </w:rPr>
        <w:t>學年度第</w:t>
      </w:r>
      <w:r w:rsidRPr="00AA54A7">
        <w:rPr>
          <w:rFonts w:eastAsia="標楷體" w:hint="eastAsia"/>
          <w:color w:val="1C1C1C"/>
          <w:sz w:val="20"/>
        </w:rPr>
        <w:t>一</w:t>
      </w:r>
      <w:r w:rsidRPr="00AA54A7">
        <w:rPr>
          <w:rFonts w:eastAsia="標楷體"/>
          <w:color w:val="1C1C1C"/>
          <w:sz w:val="20"/>
        </w:rPr>
        <w:t>次系、所</w:t>
      </w:r>
      <w:proofErr w:type="gramStart"/>
      <w:r w:rsidRPr="00AA54A7">
        <w:rPr>
          <w:rFonts w:eastAsia="標楷體"/>
          <w:color w:val="1C1C1C"/>
          <w:sz w:val="20"/>
        </w:rPr>
        <w:t>務</w:t>
      </w:r>
      <w:proofErr w:type="gramEnd"/>
      <w:r w:rsidRPr="00AA54A7">
        <w:rPr>
          <w:rFonts w:eastAsia="標楷體"/>
          <w:color w:val="1C1C1C"/>
          <w:sz w:val="20"/>
        </w:rPr>
        <w:t>會議</w:t>
      </w:r>
      <w:r w:rsidRPr="00AA54A7">
        <w:rPr>
          <w:rFonts w:eastAsia="標楷體" w:hint="eastAsia"/>
          <w:color w:val="1C1C1C"/>
          <w:sz w:val="20"/>
        </w:rPr>
        <w:t>修正</w:t>
      </w:r>
    </w:p>
    <w:p w14:paraId="7188600C" w14:textId="33AED5C2" w:rsidR="003C55F9" w:rsidRPr="00AA54A7" w:rsidRDefault="00EC1556" w:rsidP="00AA54A7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AA54A7">
        <w:rPr>
          <w:rFonts w:eastAsia="標楷體"/>
          <w:color w:val="1C1C1C"/>
          <w:sz w:val="20"/>
        </w:rPr>
        <w:t>109.07.</w:t>
      </w:r>
      <w:r w:rsidR="00266DE2" w:rsidRPr="00AA54A7">
        <w:rPr>
          <w:rFonts w:eastAsia="標楷體"/>
          <w:color w:val="1C1C1C"/>
          <w:sz w:val="20"/>
        </w:rPr>
        <w:t xml:space="preserve">02 </w:t>
      </w:r>
      <w:proofErr w:type="gramStart"/>
      <w:r w:rsidRPr="00AA54A7">
        <w:rPr>
          <w:rFonts w:eastAsia="標楷體" w:hint="eastAsia"/>
          <w:color w:val="1C1C1C"/>
          <w:sz w:val="20"/>
        </w:rPr>
        <w:t>一Ｏ</w:t>
      </w:r>
      <w:proofErr w:type="gramEnd"/>
      <w:r w:rsidRPr="00AA54A7">
        <w:rPr>
          <w:rFonts w:eastAsia="標楷體" w:hint="eastAsia"/>
          <w:color w:val="1C1C1C"/>
          <w:sz w:val="20"/>
        </w:rPr>
        <w:t>八</w:t>
      </w:r>
      <w:r w:rsidRPr="00AA54A7">
        <w:rPr>
          <w:rFonts w:eastAsia="標楷體"/>
          <w:color w:val="1C1C1C"/>
          <w:sz w:val="20"/>
        </w:rPr>
        <w:t>學年度第</w:t>
      </w:r>
      <w:r w:rsidRPr="00AA54A7">
        <w:rPr>
          <w:rFonts w:eastAsia="標楷體" w:hint="eastAsia"/>
          <w:color w:val="1C1C1C"/>
          <w:sz w:val="20"/>
        </w:rPr>
        <w:t>八</w:t>
      </w:r>
      <w:r w:rsidRPr="00AA54A7">
        <w:rPr>
          <w:rFonts w:eastAsia="標楷體"/>
          <w:color w:val="1C1C1C"/>
          <w:sz w:val="20"/>
        </w:rPr>
        <w:t>次系</w:t>
      </w:r>
      <w:proofErr w:type="gramStart"/>
      <w:r w:rsidRPr="00AA54A7">
        <w:rPr>
          <w:rFonts w:eastAsia="標楷體"/>
          <w:color w:val="1C1C1C"/>
          <w:sz w:val="20"/>
        </w:rPr>
        <w:t>務</w:t>
      </w:r>
      <w:proofErr w:type="gramEnd"/>
      <w:r w:rsidRPr="00AA54A7">
        <w:rPr>
          <w:rFonts w:eastAsia="標楷體"/>
          <w:color w:val="1C1C1C"/>
          <w:sz w:val="20"/>
        </w:rPr>
        <w:t>會議</w:t>
      </w:r>
      <w:r w:rsidRPr="00AA54A7">
        <w:rPr>
          <w:rFonts w:eastAsia="標楷體" w:hint="eastAsia"/>
          <w:color w:val="1C1C1C"/>
          <w:sz w:val="20"/>
        </w:rPr>
        <w:t>修正</w:t>
      </w:r>
    </w:p>
    <w:p w14:paraId="17D99A6F" w14:textId="554B4F90" w:rsidR="00AF53EF" w:rsidRPr="00AA54A7" w:rsidRDefault="00AF53EF" w:rsidP="00AA54A7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AA54A7">
        <w:rPr>
          <w:rFonts w:eastAsia="標楷體"/>
          <w:color w:val="1C1C1C"/>
          <w:sz w:val="20"/>
        </w:rPr>
        <w:t>112.03.14</w:t>
      </w:r>
      <w:r w:rsidR="00266DE2" w:rsidRPr="00AA54A7">
        <w:rPr>
          <w:rFonts w:eastAsia="標楷體"/>
          <w:color w:val="1C1C1C"/>
          <w:sz w:val="20"/>
        </w:rPr>
        <w:t xml:space="preserve"> </w:t>
      </w:r>
      <w:r w:rsidRPr="00AA54A7">
        <w:rPr>
          <w:rFonts w:eastAsia="標楷體" w:hint="eastAsia"/>
          <w:color w:val="1C1C1C"/>
          <w:sz w:val="20"/>
        </w:rPr>
        <w:t>一一一學年度第三次課程委員會議修正</w:t>
      </w:r>
    </w:p>
    <w:p w14:paraId="1206415C" w14:textId="406341E6" w:rsidR="00266DE2" w:rsidRPr="00D15896" w:rsidRDefault="000F4758" w:rsidP="00D15896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AA54A7">
        <w:rPr>
          <w:rFonts w:eastAsia="標楷體"/>
          <w:color w:val="1C1C1C"/>
          <w:sz w:val="20"/>
        </w:rPr>
        <w:t>112.</w:t>
      </w:r>
      <w:r w:rsidR="00DF770A" w:rsidRPr="00AA54A7">
        <w:rPr>
          <w:rFonts w:eastAsia="標楷體"/>
          <w:color w:val="1C1C1C"/>
          <w:sz w:val="20"/>
        </w:rPr>
        <w:t>03.21</w:t>
      </w:r>
      <w:r w:rsidR="00266DE2" w:rsidRPr="00AA54A7">
        <w:rPr>
          <w:rFonts w:eastAsia="標楷體"/>
          <w:color w:val="1C1C1C"/>
          <w:sz w:val="20"/>
        </w:rPr>
        <w:t xml:space="preserve"> </w:t>
      </w:r>
      <w:r w:rsidRPr="00AA54A7">
        <w:rPr>
          <w:rFonts w:eastAsia="標楷體" w:hint="eastAsia"/>
          <w:color w:val="1C1C1C"/>
          <w:sz w:val="20"/>
        </w:rPr>
        <w:t>一一</w:t>
      </w:r>
      <w:r w:rsidR="005E1656" w:rsidRPr="00AA54A7">
        <w:rPr>
          <w:rFonts w:eastAsia="標楷體" w:hint="eastAsia"/>
          <w:color w:val="1C1C1C"/>
          <w:sz w:val="20"/>
        </w:rPr>
        <w:t>一</w:t>
      </w:r>
      <w:r w:rsidRPr="00AA54A7">
        <w:rPr>
          <w:rFonts w:eastAsia="標楷體" w:hint="eastAsia"/>
          <w:color w:val="1C1C1C"/>
          <w:sz w:val="20"/>
        </w:rPr>
        <w:t>學年度第</w:t>
      </w:r>
      <w:r w:rsidR="00DF770A" w:rsidRPr="00AA54A7">
        <w:rPr>
          <w:rFonts w:eastAsia="標楷體" w:hint="eastAsia"/>
          <w:color w:val="1C1C1C"/>
          <w:sz w:val="20"/>
        </w:rPr>
        <w:t>九</w:t>
      </w:r>
      <w:r w:rsidRPr="00AA54A7">
        <w:rPr>
          <w:rFonts w:eastAsia="標楷體" w:hint="eastAsia"/>
          <w:color w:val="1C1C1C"/>
          <w:sz w:val="20"/>
        </w:rPr>
        <w:t>次系</w:t>
      </w:r>
      <w:proofErr w:type="gramStart"/>
      <w:r w:rsidRPr="00AA54A7">
        <w:rPr>
          <w:rFonts w:eastAsia="標楷體" w:hint="eastAsia"/>
          <w:color w:val="1C1C1C"/>
          <w:sz w:val="20"/>
        </w:rPr>
        <w:t>務</w:t>
      </w:r>
      <w:proofErr w:type="gramEnd"/>
      <w:r w:rsidRPr="00AA54A7">
        <w:rPr>
          <w:rFonts w:eastAsia="標楷體" w:hint="eastAsia"/>
          <w:color w:val="1C1C1C"/>
          <w:sz w:val="20"/>
        </w:rPr>
        <w:t>會議修正</w:t>
      </w:r>
    </w:p>
    <w:p w14:paraId="15062045" w14:textId="77777777" w:rsidR="00266DE2" w:rsidRPr="00D15896" w:rsidRDefault="00266DE2" w:rsidP="00D15896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D15896">
        <w:rPr>
          <w:rFonts w:eastAsia="標楷體"/>
          <w:color w:val="1C1C1C"/>
          <w:sz w:val="20"/>
        </w:rPr>
        <w:t xml:space="preserve">112.04.19 </w:t>
      </w:r>
      <w:r w:rsidRPr="00D15896">
        <w:rPr>
          <w:rFonts w:eastAsia="標楷體" w:hint="eastAsia"/>
          <w:color w:val="1C1C1C"/>
          <w:sz w:val="20"/>
        </w:rPr>
        <w:t>一一一學年度第六次教務會通過</w:t>
      </w:r>
    </w:p>
    <w:p w14:paraId="2710B33C" w14:textId="77777777" w:rsidR="00266DE2" w:rsidRPr="00D15896" w:rsidRDefault="00266DE2" w:rsidP="00D15896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D15896">
        <w:rPr>
          <w:rFonts w:eastAsia="標楷體"/>
          <w:color w:val="1C1C1C"/>
          <w:sz w:val="20"/>
        </w:rPr>
        <w:t>Passed by the 6th Academic Affairs Meeting, Academic Year 2022, on April 19, 2023</w:t>
      </w:r>
    </w:p>
    <w:bookmarkEnd w:id="0"/>
    <w:p w14:paraId="46B8D92B" w14:textId="77777777" w:rsidR="009A308B" w:rsidRPr="00D15896" w:rsidRDefault="00266DE2" w:rsidP="00D15896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AA54A7">
        <w:rPr>
          <w:rFonts w:eastAsia="標楷體"/>
          <w:color w:val="1C1C1C"/>
          <w:sz w:val="20"/>
        </w:rPr>
        <w:t>113.11.11</w:t>
      </w:r>
      <w:r w:rsidRPr="00AA54A7">
        <w:rPr>
          <w:rFonts w:eastAsia="標楷體" w:hint="eastAsia"/>
          <w:color w:val="1C1C1C"/>
          <w:sz w:val="20"/>
        </w:rPr>
        <w:t>一一三</w:t>
      </w:r>
      <w:r w:rsidRPr="00AA54A7">
        <w:rPr>
          <w:rFonts w:eastAsia="標楷體"/>
          <w:color w:val="1C1C1C"/>
          <w:sz w:val="20"/>
        </w:rPr>
        <w:t>學年度第</w:t>
      </w:r>
      <w:r w:rsidRPr="00AA54A7">
        <w:rPr>
          <w:rFonts w:eastAsia="標楷體" w:hint="eastAsia"/>
          <w:color w:val="1C1C1C"/>
          <w:sz w:val="20"/>
        </w:rPr>
        <w:t>四</w:t>
      </w:r>
      <w:r w:rsidRPr="00AA54A7">
        <w:rPr>
          <w:rFonts w:eastAsia="標楷體"/>
          <w:color w:val="1C1C1C"/>
          <w:sz w:val="20"/>
        </w:rPr>
        <w:t>次系</w:t>
      </w:r>
      <w:proofErr w:type="gramStart"/>
      <w:r w:rsidRPr="00AA54A7">
        <w:rPr>
          <w:rFonts w:eastAsia="標楷體"/>
          <w:color w:val="1C1C1C"/>
          <w:sz w:val="20"/>
        </w:rPr>
        <w:t>務</w:t>
      </w:r>
      <w:proofErr w:type="gramEnd"/>
      <w:r w:rsidRPr="00AA54A7">
        <w:rPr>
          <w:rFonts w:eastAsia="標楷體"/>
          <w:color w:val="1C1C1C"/>
          <w:sz w:val="20"/>
        </w:rPr>
        <w:t>會議</w:t>
      </w:r>
      <w:r w:rsidRPr="00AA54A7">
        <w:rPr>
          <w:rFonts w:eastAsia="標楷體" w:hint="eastAsia"/>
          <w:color w:val="1C1C1C"/>
          <w:sz w:val="20"/>
        </w:rPr>
        <w:t>修正通過</w:t>
      </w:r>
    </w:p>
    <w:p w14:paraId="1364996A" w14:textId="77777777" w:rsidR="00D15896" w:rsidRPr="00D15896" w:rsidRDefault="00D15896" w:rsidP="00D15896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bookmarkStart w:id="1" w:name="_Hlk187678191"/>
      <w:r w:rsidRPr="00D15896">
        <w:rPr>
          <w:rFonts w:eastAsia="標楷體" w:hint="eastAsia"/>
          <w:color w:val="1C1C1C"/>
          <w:sz w:val="20"/>
        </w:rPr>
        <w:t xml:space="preserve">113.12.25 </w:t>
      </w:r>
      <w:r w:rsidRPr="00D15896">
        <w:rPr>
          <w:rFonts w:eastAsia="標楷體" w:hint="eastAsia"/>
          <w:color w:val="1C1C1C"/>
          <w:sz w:val="20"/>
        </w:rPr>
        <w:t>一一三學年度第三次教務會議修訂通過</w:t>
      </w:r>
    </w:p>
    <w:p w14:paraId="155E407E" w14:textId="77777777" w:rsidR="00D15896" w:rsidRPr="00D15896" w:rsidRDefault="00D15896" w:rsidP="00D15896">
      <w:pPr>
        <w:widowControl/>
        <w:snapToGrid w:val="0"/>
        <w:spacing w:line="240" w:lineRule="auto"/>
        <w:jc w:val="right"/>
        <w:rPr>
          <w:rFonts w:eastAsia="標楷體"/>
          <w:color w:val="1C1C1C"/>
          <w:sz w:val="20"/>
        </w:rPr>
      </w:pPr>
      <w:r w:rsidRPr="00D15896">
        <w:rPr>
          <w:rFonts w:eastAsia="標楷體"/>
          <w:color w:val="1C1C1C"/>
          <w:sz w:val="20"/>
        </w:rPr>
        <w:t>Amended by the 3rd Academic Affairs Meeting, Academic Year 2024, on December 25, 2024</w:t>
      </w:r>
    </w:p>
    <w:bookmarkEnd w:id="1"/>
    <w:p w14:paraId="48D83CD6" w14:textId="77777777" w:rsidR="009A308B" w:rsidRPr="00D15896" w:rsidRDefault="009A308B" w:rsidP="003C55F9">
      <w:pPr>
        <w:widowControl/>
        <w:spacing w:line="240" w:lineRule="atLeast"/>
        <w:jc w:val="right"/>
        <w:rPr>
          <w:rFonts w:hAnsi="新細明體"/>
          <w:color w:val="1C1C1C"/>
          <w:sz w:val="20"/>
        </w:rPr>
      </w:pPr>
    </w:p>
    <w:p w14:paraId="3E896AE3" w14:textId="77777777" w:rsidR="003C55F9" w:rsidRPr="00AA54A7" w:rsidRDefault="003C55F9" w:rsidP="00AA54A7">
      <w:pPr>
        <w:snapToGrid w:val="0"/>
        <w:spacing w:beforeLines="20" w:before="48" w:afterLines="20" w:after="48" w:line="240" w:lineRule="auto"/>
        <w:ind w:left="1080" w:hangingChars="450" w:hanging="1080"/>
        <w:jc w:val="both"/>
        <w:rPr>
          <w:rFonts w:eastAsia="標楷體"/>
        </w:rPr>
      </w:pPr>
      <w:r w:rsidRPr="007140C8">
        <w:rPr>
          <w:rFonts w:eastAsia="標楷體" w:hAnsi="標楷體"/>
          <w:color w:val="1C1C1C"/>
        </w:rPr>
        <w:t>第一條</w:t>
      </w:r>
      <w:r w:rsidRPr="007140C8">
        <w:rPr>
          <w:rFonts w:eastAsia="標楷體"/>
          <w:color w:val="1C1C1C"/>
        </w:rPr>
        <w:t xml:space="preserve">   </w:t>
      </w:r>
      <w:r w:rsidR="002D0E4F" w:rsidRPr="004C37F7">
        <w:rPr>
          <w:rFonts w:eastAsia="標楷體" w:hAnsi="標楷體" w:hint="eastAsia"/>
          <w:color w:val="1C1C1C"/>
        </w:rPr>
        <w:t>元智大學藝術與設計學系藝術與設計管理研究所</w:t>
      </w:r>
      <w:r w:rsidRPr="004C37F7">
        <w:rPr>
          <w:rFonts w:eastAsia="標楷體" w:hAnsi="標楷體"/>
          <w:color w:val="1C1C1C"/>
        </w:rPr>
        <w:t>師資</w:t>
      </w:r>
      <w:r w:rsidR="00EC1556" w:rsidRPr="004C37F7">
        <w:rPr>
          <w:rFonts w:eastAsia="標楷體" w:hAnsi="標楷體" w:hint="eastAsia"/>
          <w:color w:val="1C1C1C"/>
        </w:rPr>
        <w:t>，由藝術與設計</w:t>
      </w:r>
      <w:proofErr w:type="gramStart"/>
      <w:r w:rsidRPr="00AA54A7">
        <w:rPr>
          <w:rFonts w:eastAsia="標楷體" w:hAnsi="標楷體" w:hint="eastAsia"/>
        </w:rPr>
        <w:t>學系</w:t>
      </w:r>
      <w:r w:rsidRPr="00AA54A7">
        <w:rPr>
          <w:rFonts w:eastAsia="標楷體" w:hAnsi="標楷體"/>
        </w:rPr>
        <w:t>專</w:t>
      </w:r>
      <w:proofErr w:type="gramEnd"/>
      <w:r w:rsidRPr="00AA54A7">
        <w:rPr>
          <w:rFonts w:eastAsia="標楷體" w:hAnsi="標楷體"/>
        </w:rPr>
        <w:t>、兼任教師聯合組成。</w:t>
      </w:r>
    </w:p>
    <w:p w14:paraId="38D66E64" w14:textId="624BA1E1" w:rsidR="003C55F9" w:rsidRPr="00AA54A7" w:rsidRDefault="003C55F9" w:rsidP="00AA54A7">
      <w:pPr>
        <w:snapToGrid w:val="0"/>
        <w:spacing w:beforeLines="20" w:before="48" w:afterLines="20" w:after="48" w:line="240" w:lineRule="auto"/>
        <w:ind w:left="1080" w:hanging="1080"/>
        <w:jc w:val="both"/>
        <w:rPr>
          <w:rFonts w:eastAsia="標楷體" w:hAnsi="標楷體"/>
        </w:rPr>
      </w:pPr>
      <w:r w:rsidRPr="00AA54A7">
        <w:rPr>
          <w:rFonts w:eastAsia="標楷體" w:hAnsi="標楷體"/>
        </w:rPr>
        <w:t>第二條</w:t>
      </w:r>
      <w:r w:rsidRPr="00AA54A7">
        <w:rPr>
          <w:rFonts w:eastAsia="標楷體"/>
        </w:rPr>
        <w:t xml:space="preserve">   </w:t>
      </w:r>
      <w:bookmarkStart w:id="2" w:name="_Hlk184649468"/>
      <w:r w:rsidR="00AA5061" w:rsidRPr="00733744">
        <w:rPr>
          <w:rFonts w:eastAsia="標楷體" w:hAnsi="標楷體"/>
        </w:rPr>
        <w:t>本</w:t>
      </w:r>
      <w:r w:rsidR="00AA5061" w:rsidRPr="00733744">
        <w:rPr>
          <w:rFonts w:eastAsia="標楷體" w:hAnsi="標楷體" w:hint="eastAsia"/>
        </w:rPr>
        <w:t>系</w:t>
      </w:r>
      <w:r w:rsidR="00AA5061" w:rsidRPr="00733744">
        <w:rPr>
          <w:rFonts w:eastAsia="標楷體" w:hAnsi="標楷體"/>
        </w:rPr>
        <w:t>研究生最低修業年限</w:t>
      </w:r>
      <w:r w:rsidR="00AA5061" w:rsidRPr="00733744">
        <w:rPr>
          <w:rFonts w:eastAsia="標楷體" w:hAnsi="標楷體" w:hint="eastAsia"/>
        </w:rPr>
        <w:t>一</w:t>
      </w:r>
      <w:r w:rsidR="00AA5061" w:rsidRPr="00733744">
        <w:rPr>
          <w:rFonts w:eastAsia="標楷體" w:hAnsi="標楷體"/>
        </w:rPr>
        <w:t>年，最高修業年限為</w:t>
      </w:r>
      <w:r w:rsidR="00AA5061" w:rsidRPr="00733744">
        <w:rPr>
          <w:rFonts w:eastAsia="標楷體" w:hAnsi="標楷體" w:hint="eastAsia"/>
        </w:rPr>
        <w:t>四</w:t>
      </w:r>
      <w:r w:rsidR="00AA5061" w:rsidRPr="00733744">
        <w:rPr>
          <w:rFonts w:eastAsia="標楷體" w:hAnsi="標楷體"/>
        </w:rPr>
        <w:t>年。</w:t>
      </w:r>
      <w:r w:rsidR="00AA5061" w:rsidRPr="00733744">
        <w:rPr>
          <w:rFonts w:eastAsia="標楷體" w:hAnsi="標楷體" w:hint="eastAsia"/>
        </w:rPr>
        <w:t>至少</w:t>
      </w:r>
      <w:r w:rsidR="00AA5061" w:rsidRPr="00733744">
        <w:rPr>
          <w:rFonts w:eastAsia="標楷體" w:hAnsi="標楷體"/>
        </w:rPr>
        <w:t>須</w:t>
      </w:r>
      <w:r w:rsidR="00AA5061" w:rsidRPr="00733744">
        <w:rPr>
          <w:rFonts w:eastAsia="標楷體" w:hAnsi="標楷體" w:hint="eastAsia"/>
        </w:rPr>
        <w:t>修畢</w:t>
      </w:r>
      <w:r w:rsidR="00AA5061" w:rsidRPr="005A6266">
        <w:rPr>
          <w:rFonts w:eastAsia="標楷體" w:hAnsi="標楷體" w:hint="eastAsia"/>
          <w:color w:val="C00000"/>
        </w:rPr>
        <w:t>入學年度必選修科目表規定之學分數</w:t>
      </w:r>
      <w:r w:rsidR="00AA5061" w:rsidRPr="00733744">
        <w:rPr>
          <w:rFonts w:eastAsia="標楷體" w:hAnsi="標楷體" w:hint="eastAsia"/>
        </w:rPr>
        <w:t>並完成碩士論文或專業技術報告（含學位創作作品）</w:t>
      </w:r>
      <w:r w:rsidR="00AA5061" w:rsidRPr="00733744">
        <w:rPr>
          <w:rFonts w:eastAsia="標楷體" w:hAnsi="標楷體"/>
        </w:rPr>
        <w:t>。</w:t>
      </w:r>
      <w:bookmarkEnd w:id="2"/>
    </w:p>
    <w:p w14:paraId="17278390" w14:textId="35B0C824" w:rsidR="006E0D3A" w:rsidRDefault="003C55F9" w:rsidP="00AA54A7">
      <w:pPr>
        <w:snapToGrid w:val="0"/>
        <w:spacing w:beforeLines="20" w:before="48" w:afterLines="20" w:after="48" w:line="240" w:lineRule="auto"/>
        <w:ind w:left="1080" w:hangingChars="450" w:hanging="1080"/>
        <w:jc w:val="both"/>
        <w:rPr>
          <w:rFonts w:ascii="標楷體" w:eastAsia="標楷體" w:hAnsi="標楷體"/>
        </w:rPr>
      </w:pPr>
      <w:r w:rsidRPr="00AA54A7">
        <w:rPr>
          <w:rFonts w:eastAsia="標楷體" w:hAnsi="標楷體"/>
        </w:rPr>
        <w:t>第三條</w:t>
      </w:r>
      <w:r w:rsidRPr="00AA54A7">
        <w:rPr>
          <w:rFonts w:eastAsia="標楷體"/>
        </w:rPr>
        <w:t xml:space="preserve">   </w:t>
      </w:r>
      <w:bookmarkStart w:id="3" w:name="_Hlk184647695"/>
      <w:r w:rsidR="006E0D3A" w:rsidRPr="00733744">
        <w:rPr>
          <w:rFonts w:eastAsia="標楷體" w:hAnsi="標楷體"/>
        </w:rPr>
        <w:t>本</w:t>
      </w:r>
      <w:r w:rsidR="006E0D3A" w:rsidRPr="00733744">
        <w:rPr>
          <w:rFonts w:eastAsia="標楷體" w:hAnsi="標楷體" w:hint="eastAsia"/>
          <w:color w:val="C00000"/>
        </w:rPr>
        <w:t>系</w:t>
      </w:r>
      <w:r w:rsidR="006E0D3A" w:rsidRPr="00733744">
        <w:rPr>
          <w:rFonts w:eastAsia="標楷體"/>
          <w:color w:val="C00000"/>
          <w:szCs w:val="24"/>
        </w:rPr>
        <w:t>研究生</w:t>
      </w:r>
      <w:r w:rsidR="006E0D3A" w:rsidRPr="00733744">
        <w:rPr>
          <w:rFonts w:eastAsia="標楷體" w:hint="eastAsia"/>
          <w:color w:val="C00000"/>
          <w:szCs w:val="24"/>
        </w:rPr>
        <w:t>修業</w:t>
      </w:r>
      <w:r w:rsidR="006E0D3A" w:rsidRPr="00733744">
        <w:rPr>
          <w:rFonts w:eastAsia="標楷體" w:hAnsi="標楷體"/>
        </w:rPr>
        <w:t>包含必修及選</w:t>
      </w:r>
      <w:r w:rsidR="006E0D3A" w:rsidRPr="00733744">
        <w:rPr>
          <w:rFonts w:ascii="標楷體" w:eastAsia="標楷體" w:hAnsi="標楷體"/>
        </w:rPr>
        <w:t>修科目，詳如</w:t>
      </w:r>
      <w:proofErr w:type="gramStart"/>
      <w:r w:rsidR="006E0D3A" w:rsidRPr="00733744">
        <w:rPr>
          <w:rFonts w:ascii="標楷體" w:eastAsia="標楷體" w:hAnsi="標楷體"/>
        </w:rPr>
        <w:t>本</w:t>
      </w:r>
      <w:r w:rsidR="006E0D3A" w:rsidRPr="00733744">
        <w:rPr>
          <w:rFonts w:eastAsia="標楷體" w:hAnsi="標楷體" w:hint="eastAsia"/>
          <w:color w:val="C00000"/>
        </w:rPr>
        <w:t>系</w:t>
      </w:r>
      <w:r w:rsidR="006E0D3A" w:rsidRPr="00733744">
        <w:rPr>
          <w:rFonts w:ascii="標楷體" w:eastAsia="標楷體" w:hAnsi="標楷體"/>
        </w:rPr>
        <w:t>必</w:t>
      </w:r>
      <w:proofErr w:type="gramEnd"/>
      <w:r w:rsidR="006E0D3A" w:rsidRPr="00733744">
        <w:rPr>
          <w:rFonts w:ascii="標楷體" w:eastAsia="標楷體" w:hAnsi="標楷體"/>
        </w:rPr>
        <w:t>、選修科目表</w:t>
      </w:r>
      <w:r w:rsidR="006E0D3A" w:rsidRPr="00733744">
        <w:rPr>
          <w:rFonts w:ascii="標楷體" w:eastAsia="標楷體" w:hAnsi="標楷體" w:hint="eastAsia"/>
        </w:rPr>
        <w:t>（依入學年度）</w:t>
      </w:r>
      <w:r w:rsidR="006E0D3A" w:rsidRPr="00733744">
        <w:rPr>
          <w:rFonts w:ascii="標楷體" w:eastAsia="標楷體" w:hAnsi="標楷體"/>
        </w:rPr>
        <w:t>。</w:t>
      </w:r>
      <w:bookmarkEnd w:id="3"/>
    </w:p>
    <w:p w14:paraId="61EEF33E" w14:textId="53313429" w:rsidR="000D48DA" w:rsidRPr="004C37F7" w:rsidRDefault="006E0D3A" w:rsidP="00AA54A7">
      <w:pPr>
        <w:snapToGrid w:val="0"/>
        <w:spacing w:beforeLines="20" w:before="48" w:afterLines="20" w:after="48" w:line="240" w:lineRule="auto"/>
        <w:ind w:left="1080" w:hangingChars="450" w:hanging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Pr="00AA54A7">
        <w:rPr>
          <w:rFonts w:ascii="標楷體" w:eastAsia="標楷體" w:hAnsi="標楷體" w:hint="eastAsia"/>
          <w:color w:val="C00000"/>
        </w:rPr>
        <w:t>四</w:t>
      </w:r>
      <w:r>
        <w:rPr>
          <w:rFonts w:ascii="標楷體" w:eastAsia="標楷體" w:hAnsi="標楷體" w:hint="eastAsia"/>
        </w:rPr>
        <w:t xml:space="preserve">條 </w:t>
      </w:r>
      <w:r>
        <w:rPr>
          <w:rFonts w:ascii="標楷體" w:eastAsia="標楷體" w:hAnsi="標楷體"/>
        </w:rPr>
        <w:t xml:space="preserve">  </w:t>
      </w:r>
      <w:bookmarkStart w:id="4" w:name="_Hlk184647604"/>
      <w:r w:rsidRPr="00662075">
        <w:rPr>
          <w:rFonts w:eastAsia="標楷體" w:hAnsi="標楷體"/>
          <w:bCs/>
          <w:color w:val="C00000"/>
        </w:rPr>
        <w:t>本</w:t>
      </w:r>
      <w:r w:rsidRPr="00662075">
        <w:rPr>
          <w:rFonts w:eastAsia="標楷體" w:hAnsi="標楷體" w:hint="eastAsia"/>
          <w:color w:val="C00000"/>
        </w:rPr>
        <w:t>系</w:t>
      </w:r>
      <w:r w:rsidRPr="00662075">
        <w:rPr>
          <w:rFonts w:eastAsia="標楷體"/>
          <w:color w:val="C00000"/>
          <w:szCs w:val="24"/>
        </w:rPr>
        <w:t>研究生須依本校學術研究倫理教育課程實施要點規定</w:t>
      </w:r>
      <w:r w:rsidRPr="00662075">
        <w:rPr>
          <w:rFonts w:eastAsia="標楷體" w:hint="eastAsia"/>
          <w:color w:val="C00000"/>
          <w:szCs w:val="24"/>
        </w:rPr>
        <w:t>，於</w:t>
      </w:r>
      <w:r w:rsidRPr="004C37F7">
        <w:rPr>
          <w:rFonts w:ascii="標楷體" w:eastAsia="標楷體" w:hAnsi="標楷體" w:hint="eastAsia"/>
        </w:rPr>
        <w:t>入學第一學期結束前</w:t>
      </w:r>
      <w:r w:rsidRPr="00662075">
        <w:rPr>
          <w:rFonts w:ascii="標楷體" w:eastAsia="標楷體" w:hAnsi="標楷體" w:hint="eastAsia"/>
          <w:color w:val="C00000"/>
        </w:rPr>
        <w:t>，於</w:t>
      </w:r>
      <w:r w:rsidRPr="00F67C50">
        <w:rPr>
          <w:rFonts w:ascii="標楷體" w:eastAsia="標楷體" w:hAnsi="標楷體"/>
        </w:rPr>
        <w:t>「臺灣學術倫理教育資源中心」網路修習完成「學術研究倫理教育課程」並</w:t>
      </w:r>
      <w:proofErr w:type="gramStart"/>
      <w:r w:rsidRPr="00F67C50">
        <w:rPr>
          <w:rFonts w:ascii="標楷體" w:eastAsia="標楷體" w:hAnsi="標楷體"/>
        </w:rPr>
        <w:t>通過線上課程</w:t>
      </w:r>
      <w:proofErr w:type="gramEnd"/>
      <w:r w:rsidRPr="00F67C50">
        <w:rPr>
          <w:rFonts w:ascii="標楷體" w:eastAsia="標楷體" w:hAnsi="標楷體"/>
        </w:rPr>
        <w:t>測驗</w:t>
      </w:r>
      <w:r w:rsidRPr="004C37F7">
        <w:rPr>
          <w:rFonts w:ascii="標楷體" w:eastAsia="標楷體" w:hAnsi="標楷體" w:hint="eastAsia"/>
        </w:rPr>
        <w:t>，最遲須於申請學位口試前補修完成，未完成本課程，不得申請學位口試。</w:t>
      </w:r>
      <w:bookmarkEnd w:id="4"/>
    </w:p>
    <w:p w14:paraId="58A987A0" w14:textId="5086E583" w:rsidR="003C55F9" w:rsidRPr="00AA54A7" w:rsidRDefault="003C55F9" w:rsidP="00AA54A7">
      <w:pPr>
        <w:snapToGrid w:val="0"/>
        <w:spacing w:beforeLines="20" w:before="48" w:afterLines="20" w:after="48" w:line="240" w:lineRule="auto"/>
        <w:ind w:left="1080" w:hanging="1080"/>
        <w:jc w:val="both"/>
        <w:rPr>
          <w:rFonts w:eastAsia="標楷體" w:hAnsi="標楷體"/>
        </w:rPr>
      </w:pPr>
      <w:r w:rsidRPr="00AA54A7">
        <w:rPr>
          <w:rFonts w:eastAsia="標楷體" w:hAnsi="標楷體"/>
        </w:rPr>
        <w:t>第</w:t>
      </w:r>
      <w:r w:rsidR="006E0D3A" w:rsidRPr="00662075">
        <w:rPr>
          <w:rFonts w:eastAsia="標楷體" w:hint="eastAsia"/>
          <w:color w:val="C00000"/>
          <w:szCs w:val="24"/>
        </w:rPr>
        <w:t>五</w:t>
      </w:r>
      <w:r w:rsidRPr="00AA54A7">
        <w:rPr>
          <w:rFonts w:eastAsia="標楷體" w:hAnsi="標楷體"/>
        </w:rPr>
        <w:t>條</w:t>
      </w:r>
      <w:r w:rsidRPr="00AA54A7">
        <w:rPr>
          <w:rFonts w:eastAsia="標楷體"/>
        </w:rPr>
        <w:t xml:space="preserve">   </w:t>
      </w:r>
      <w:bookmarkStart w:id="5" w:name="_Hlk184647682"/>
      <w:r w:rsidR="006E0D3A" w:rsidRPr="00947860">
        <w:rPr>
          <w:rFonts w:eastAsia="標楷體" w:hAnsi="標楷體"/>
          <w:bCs/>
        </w:rPr>
        <w:t>本</w:t>
      </w:r>
      <w:r w:rsidR="006E0D3A" w:rsidRPr="00662075">
        <w:rPr>
          <w:rFonts w:eastAsia="標楷體" w:hAnsi="標楷體" w:hint="eastAsia"/>
          <w:color w:val="C00000"/>
        </w:rPr>
        <w:t>系</w:t>
      </w:r>
      <w:r w:rsidR="006E0D3A" w:rsidRPr="00947860">
        <w:rPr>
          <w:rFonts w:eastAsia="標楷體" w:hAnsi="標楷體"/>
        </w:rPr>
        <w:t>研究生</w:t>
      </w:r>
      <w:r w:rsidR="006E0D3A" w:rsidRPr="00947860">
        <w:rPr>
          <w:rFonts w:eastAsia="標楷體" w:hAnsi="標楷體"/>
          <w:bCs/>
        </w:rPr>
        <w:t>須</w:t>
      </w:r>
      <w:r w:rsidR="006E0D3A" w:rsidRPr="00947860">
        <w:rPr>
          <w:rFonts w:eastAsia="標楷體" w:hAnsi="標楷體"/>
        </w:rPr>
        <w:t>於入學第一學年結束前選定指導教授，並填妥研究生指導教授申請表</w:t>
      </w:r>
      <w:r w:rsidR="006E0D3A">
        <w:rPr>
          <w:rFonts w:eastAsia="標楷體" w:hAnsi="標楷體" w:hint="eastAsia"/>
        </w:rPr>
        <w:t>，</w:t>
      </w:r>
      <w:proofErr w:type="gramStart"/>
      <w:r w:rsidR="006E0D3A" w:rsidRPr="00662075">
        <w:rPr>
          <w:rFonts w:eastAsia="標楷體"/>
          <w:color w:val="C00000"/>
          <w:szCs w:val="24"/>
        </w:rPr>
        <w:t>繳交至系辦公室</w:t>
      </w:r>
      <w:proofErr w:type="gramEnd"/>
      <w:r w:rsidR="006E0D3A" w:rsidRPr="00947860">
        <w:rPr>
          <w:rFonts w:eastAsia="標楷體" w:hAnsi="標楷體"/>
        </w:rPr>
        <w:t>。</w:t>
      </w:r>
      <w:bookmarkEnd w:id="5"/>
    </w:p>
    <w:p w14:paraId="6FC12358" w14:textId="621FAAC8" w:rsidR="003C55F9" w:rsidRPr="00AA54A7" w:rsidRDefault="003C55F9" w:rsidP="00AA54A7">
      <w:pPr>
        <w:snapToGrid w:val="0"/>
        <w:spacing w:beforeLines="20" w:before="48" w:afterLines="20" w:after="48" w:line="240" w:lineRule="auto"/>
        <w:ind w:left="1080" w:hanging="1080"/>
        <w:jc w:val="both"/>
        <w:rPr>
          <w:rFonts w:eastAsia="標楷體" w:hAnsi="標楷體"/>
        </w:rPr>
      </w:pPr>
      <w:r w:rsidRPr="00AA54A7">
        <w:rPr>
          <w:rFonts w:eastAsia="標楷體" w:hAnsi="標楷體"/>
        </w:rPr>
        <w:t>第</w:t>
      </w:r>
      <w:r w:rsidR="006E0D3A">
        <w:rPr>
          <w:rFonts w:eastAsia="標楷體" w:hint="eastAsia"/>
          <w:color w:val="C00000"/>
          <w:szCs w:val="24"/>
        </w:rPr>
        <w:t>六</w:t>
      </w:r>
      <w:r w:rsidRPr="00AA54A7">
        <w:rPr>
          <w:rFonts w:eastAsia="標楷體" w:hAnsi="標楷體"/>
        </w:rPr>
        <w:t>條</w:t>
      </w:r>
      <w:r w:rsidRPr="00AA54A7">
        <w:rPr>
          <w:rFonts w:eastAsia="標楷體"/>
        </w:rPr>
        <w:t xml:space="preserve">   </w:t>
      </w:r>
      <w:bookmarkStart w:id="6" w:name="_Hlk184647720"/>
      <w:r w:rsidR="006E0D3A" w:rsidRPr="00947860">
        <w:rPr>
          <w:rFonts w:eastAsia="標楷體" w:hAnsi="標楷體"/>
          <w:bCs/>
        </w:rPr>
        <w:t>本</w:t>
      </w:r>
      <w:r w:rsidR="006E0D3A" w:rsidRPr="00662075">
        <w:rPr>
          <w:rFonts w:eastAsia="標楷體" w:hAnsi="標楷體" w:hint="eastAsia"/>
          <w:color w:val="C00000"/>
        </w:rPr>
        <w:t>系</w:t>
      </w:r>
      <w:r w:rsidR="006E0D3A" w:rsidRPr="00947860">
        <w:rPr>
          <w:rFonts w:eastAsia="標楷體" w:hAnsi="標楷體"/>
        </w:rPr>
        <w:t>研究生之碩士論文指導教授須為本系之</w:t>
      </w:r>
      <w:r w:rsidR="006E0D3A" w:rsidRPr="00947860">
        <w:rPr>
          <w:rFonts w:eastAsia="標楷體" w:hAnsi="標楷體"/>
          <w:bCs/>
        </w:rPr>
        <w:t>專任教授、副教授或助理教授</w:t>
      </w:r>
      <w:r w:rsidR="006E0D3A" w:rsidRPr="00947860">
        <w:rPr>
          <w:rFonts w:eastAsia="標楷體" w:hAnsi="標楷體"/>
        </w:rPr>
        <w:t>，若指導教授非本系之教師時，</w:t>
      </w:r>
      <w:r w:rsidR="006E0D3A" w:rsidRPr="00947860">
        <w:rPr>
          <w:rFonts w:eastAsia="標楷體" w:hAnsi="標楷體" w:hint="eastAsia"/>
        </w:rPr>
        <w:t>得應</w:t>
      </w:r>
      <w:r w:rsidR="006E0D3A" w:rsidRPr="00947860">
        <w:rPr>
          <w:rFonts w:eastAsia="標楷體" w:hAnsi="標楷體"/>
        </w:rPr>
        <w:t>與本系之專任教師一名以上共同指導。</w:t>
      </w:r>
      <w:bookmarkEnd w:id="6"/>
    </w:p>
    <w:p w14:paraId="493DD437" w14:textId="27002BE2" w:rsidR="003C55F9" w:rsidRPr="00AA54A7" w:rsidRDefault="003C55F9" w:rsidP="00AA54A7">
      <w:pPr>
        <w:snapToGrid w:val="0"/>
        <w:spacing w:beforeLines="20" w:before="48" w:afterLines="20" w:after="48" w:line="240" w:lineRule="auto"/>
        <w:ind w:left="1080" w:hanging="1080"/>
        <w:jc w:val="both"/>
        <w:rPr>
          <w:rFonts w:eastAsia="標楷體"/>
        </w:rPr>
      </w:pPr>
      <w:r w:rsidRPr="00AA54A7">
        <w:rPr>
          <w:rFonts w:eastAsia="標楷體" w:hAnsi="標楷體"/>
        </w:rPr>
        <w:t>第</w:t>
      </w:r>
      <w:r w:rsidR="006E0D3A">
        <w:rPr>
          <w:rFonts w:eastAsia="標楷體" w:hint="eastAsia"/>
          <w:color w:val="C00000"/>
          <w:szCs w:val="24"/>
        </w:rPr>
        <w:t>七</w:t>
      </w:r>
      <w:r w:rsidRPr="00AA54A7">
        <w:rPr>
          <w:rFonts w:eastAsia="標楷體" w:hAnsi="標楷體"/>
        </w:rPr>
        <w:t>條</w:t>
      </w:r>
      <w:r w:rsidRPr="00AA54A7">
        <w:rPr>
          <w:rFonts w:eastAsia="標楷體"/>
        </w:rPr>
        <w:t xml:space="preserve">   </w:t>
      </w:r>
      <w:r w:rsidR="006E0D3A" w:rsidRPr="00F67C50">
        <w:rPr>
          <w:rFonts w:eastAsia="標楷體" w:hAnsi="標楷體"/>
        </w:rPr>
        <w:t>本</w:t>
      </w:r>
      <w:r w:rsidR="006E0D3A" w:rsidRPr="00F67C50">
        <w:rPr>
          <w:rFonts w:eastAsia="標楷體" w:hAnsi="標楷體" w:hint="eastAsia"/>
        </w:rPr>
        <w:t>系</w:t>
      </w:r>
      <w:r w:rsidR="006E0D3A" w:rsidRPr="00F67C50">
        <w:rPr>
          <w:rFonts w:eastAsia="標楷體" w:hAnsi="標楷體"/>
        </w:rPr>
        <w:t>研究生得於碩士論文研究計畫審查前，申請變更論文指導教授，</w:t>
      </w:r>
      <w:r w:rsidR="006E0D3A" w:rsidRPr="00F67C50">
        <w:rPr>
          <w:rFonts w:eastAsia="標楷體" w:hAnsi="標楷體" w:hint="eastAsia"/>
        </w:rPr>
        <w:t>惟</w:t>
      </w:r>
      <w:r w:rsidR="006E0D3A" w:rsidRPr="00F67C50">
        <w:rPr>
          <w:rFonts w:eastAsia="標楷體" w:hAnsi="標楷體"/>
          <w:bCs/>
        </w:rPr>
        <w:t>須</w:t>
      </w:r>
      <w:r w:rsidR="006E0D3A" w:rsidRPr="00F67C50">
        <w:rPr>
          <w:rFonts w:eastAsia="標楷體" w:hAnsi="標楷體"/>
        </w:rPr>
        <w:t>分別經原任與新任指導教授同意，並送請</w:t>
      </w:r>
      <w:r w:rsidR="006E0D3A" w:rsidRPr="00F67C50">
        <w:rPr>
          <w:rFonts w:eastAsia="標楷體" w:hAnsi="標楷體" w:hint="eastAsia"/>
        </w:rPr>
        <w:t>系主任</w:t>
      </w:r>
      <w:r w:rsidR="006E0D3A" w:rsidRPr="00F67C50">
        <w:rPr>
          <w:rFonts w:eastAsia="標楷體" w:hAnsi="標楷體"/>
        </w:rPr>
        <w:t>核備。</w:t>
      </w:r>
    </w:p>
    <w:p w14:paraId="47692BBC" w14:textId="77777777" w:rsidR="003C55F9" w:rsidRPr="00AA54A7" w:rsidRDefault="003C55F9" w:rsidP="00AA54A7">
      <w:pPr>
        <w:snapToGrid w:val="0"/>
        <w:spacing w:beforeLines="20" w:before="48" w:afterLines="20" w:after="48" w:line="240" w:lineRule="auto"/>
        <w:ind w:left="1080" w:hangingChars="450" w:hanging="1080"/>
        <w:jc w:val="both"/>
        <w:rPr>
          <w:rFonts w:eastAsia="標楷體"/>
        </w:rPr>
      </w:pPr>
      <w:r w:rsidRPr="00AA54A7">
        <w:rPr>
          <w:rFonts w:eastAsia="標楷體" w:hAnsi="標楷體"/>
        </w:rPr>
        <w:t>第八條</w:t>
      </w:r>
      <w:r w:rsidRPr="00AA54A7">
        <w:rPr>
          <w:rFonts w:eastAsia="標楷體"/>
        </w:rPr>
        <w:t xml:space="preserve">   </w:t>
      </w:r>
      <w:r w:rsidR="00596C6A" w:rsidRPr="00AA54A7">
        <w:rPr>
          <w:rFonts w:eastAsia="標楷體" w:hint="eastAsia"/>
        </w:rPr>
        <w:t>碩士論文研究計畫</w:t>
      </w:r>
      <w:r w:rsidR="0006103A" w:rsidRPr="00AA54A7">
        <w:rPr>
          <w:rFonts w:eastAsia="標楷體" w:hint="eastAsia"/>
        </w:rPr>
        <w:t>書</w:t>
      </w:r>
      <w:r w:rsidR="0087380F" w:rsidRPr="00AA54A7">
        <w:rPr>
          <w:rFonts w:eastAsia="標楷體" w:hint="eastAsia"/>
        </w:rPr>
        <w:t>（</w:t>
      </w:r>
      <w:r w:rsidR="0087380F" w:rsidRPr="00AA54A7">
        <w:rPr>
          <w:rFonts w:eastAsia="標楷體"/>
        </w:rPr>
        <w:t>thesis proposal</w:t>
      </w:r>
      <w:r w:rsidR="0087380F" w:rsidRPr="00AA54A7">
        <w:rPr>
          <w:rFonts w:eastAsia="標楷體" w:hint="eastAsia"/>
        </w:rPr>
        <w:t>）</w:t>
      </w:r>
      <w:r w:rsidR="00596C6A" w:rsidRPr="00AA54A7">
        <w:rPr>
          <w:rFonts w:eastAsia="標楷體" w:hint="eastAsia"/>
        </w:rPr>
        <w:t>審查規定</w:t>
      </w:r>
    </w:p>
    <w:p w14:paraId="28BF9F12" w14:textId="21AAF7DE" w:rsidR="006E0D3A" w:rsidRPr="00947860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（一）</w:t>
      </w:r>
      <w:r w:rsidRPr="00947860">
        <w:rPr>
          <w:rFonts w:eastAsia="標楷體" w:hAnsi="標楷體"/>
          <w:bCs/>
        </w:rPr>
        <w:t>本</w:t>
      </w:r>
      <w:r w:rsidRPr="00733744">
        <w:rPr>
          <w:rFonts w:eastAsia="標楷體" w:hAnsi="標楷體" w:hint="eastAsia"/>
          <w:color w:val="C00000"/>
        </w:rPr>
        <w:t>系</w:t>
      </w:r>
      <w:r w:rsidRPr="00947860">
        <w:rPr>
          <w:rFonts w:eastAsia="標楷體" w:hAnsi="標楷體"/>
        </w:rPr>
        <w:t>研究生</w:t>
      </w:r>
      <w:r w:rsidRPr="00947860">
        <w:rPr>
          <w:rFonts w:eastAsia="標楷體" w:hAnsi="標楷體"/>
          <w:bCs/>
        </w:rPr>
        <w:t>須</w:t>
      </w:r>
      <w:r w:rsidRPr="00947860">
        <w:rPr>
          <w:rFonts w:eastAsia="標楷體" w:hAnsi="標楷體"/>
        </w:rPr>
        <w:t>於</w:t>
      </w:r>
      <w:proofErr w:type="gramStart"/>
      <w:r w:rsidRPr="00947860">
        <w:rPr>
          <w:rFonts w:eastAsia="標楷體" w:hAnsi="標楷體"/>
        </w:rPr>
        <w:t>研</w:t>
      </w:r>
      <w:proofErr w:type="gramEnd"/>
      <w:r w:rsidRPr="00947860">
        <w:rPr>
          <w:rFonts w:eastAsia="標楷體" w:hAnsi="標楷體"/>
        </w:rPr>
        <w:t>二</w:t>
      </w:r>
      <w:r w:rsidRPr="00947860">
        <w:rPr>
          <w:rFonts w:eastAsia="標楷體" w:hAnsi="標楷體" w:hint="eastAsia"/>
        </w:rPr>
        <w:t>（</w:t>
      </w:r>
      <w:r w:rsidRPr="00947860">
        <w:rPr>
          <w:rFonts w:eastAsia="標楷體" w:hAnsi="標楷體"/>
        </w:rPr>
        <w:t>上或下學期</w:t>
      </w:r>
      <w:r w:rsidRPr="00947860">
        <w:rPr>
          <w:rFonts w:eastAsia="標楷體" w:hAnsi="標楷體" w:hint="eastAsia"/>
        </w:rPr>
        <w:t>）前</w:t>
      </w:r>
      <w:r w:rsidRPr="00947860">
        <w:rPr>
          <w:rFonts w:eastAsia="標楷體" w:hAnsi="標楷體"/>
        </w:rPr>
        <w:t>完成碩士論文研究計畫</w:t>
      </w:r>
      <w:r w:rsidRPr="00947860">
        <w:rPr>
          <w:rFonts w:eastAsia="標楷體" w:hAnsi="標楷體" w:hint="eastAsia"/>
        </w:rPr>
        <w:t>書</w:t>
      </w:r>
      <w:r w:rsidRPr="00947860">
        <w:rPr>
          <w:rFonts w:eastAsia="標楷體" w:hAnsi="標楷體"/>
        </w:rPr>
        <w:t>申請，並</w:t>
      </w:r>
      <w:r w:rsidRPr="00D22A87">
        <w:rPr>
          <w:rFonts w:eastAsia="標楷體" w:hAnsi="標楷體" w:hint="eastAsia"/>
        </w:rPr>
        <w:t>符合</w:t>
      </w:r>
      <w:r w:rsidRPr="00947860">
        <w:rPr>
          <w:rFonts w:eastAsia="標楷體" w:hAnsi="標楷體" w:hint="eastAsia"/>
        </w:rPr>
        <w:t>本</w:t>
      </w:r>
      <w:r w:rsidRPr="00D22A87">
        <w:rPr>
          <w:rFonts w:eastAsia="標楷體" w:hAnsi="標楷體" w:hint="eastAsia"/>
        </w:rPr>
        <w:t>系專業領域</w:t>
      </w:r>
      <w:r w:rsidRPr="00947860">
        <w:rPr>
          <w:rFonts w:eastAsia="標楷體" w:hAnsi="標楷體"/>
        </w:rPr>
        <w:t>通過審查，否則該研究生不得在下一學期申請論文口試。</w:t>
      </w:r>
    </w:p>
    <w:p w14:paraId="5A462BDC" w14:textId="73E7A37A" w:rsidR="006E0D3A" w:rsidRPr="00947860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（二）</w:t>
      </w:r>
      <w:r w:rsidRPr="00947860">
        <w:rPr>
          <w:rFonts w:eastAsia="標楷體" w:hAnsi="標楷體"/>
          <w:bCs/>
        </w:rPr>
        <w:t>本</w:t>
      </w:r>
      <w:r w:rsidRPr="00733744">
        <w:rPr>
          <w:rFonts w:eastAsia="標楷體" w:hAnsi="標楷體" w:hint="eastAsia"/>
          <w:color w:val="C00000"/>
        </w:rPr>
        <w:t>系</w:t>
      </w:r>
      <w:r w:rsidRPr="00947860">
        <w:rPr>
          <w:rFonts w:eastAsia="標楷體" w:hAnsi="標楷體"/>
        </w:rPr>
        <w:t>研究生所提之碩士論文研究計畫</w:t>
      </w:r>
      <w:r w:rsidRPr="00947860">
        <w:rPr>
          <w:rFonts w:eastAsia="標楷體" w:hAnsi="標楷體" w:hint="eastAsia"/>
          <w:bCs/>
        </w:rPr>
        <w:t>書</w:t>
      </w:r>
      <w:r w:rsidRPr="00947860">
        <w:rPr>
          <w:rFonts w:eastAsia="標楷體" w:hAnsi="標楷體"/>
        </w:rPr>
        <w:t>經審查通過</w:t>
      </w:r>
      <w:r w:rsidRPr="00947860">
        <w:rPr>
          <w:rFonts w:eastAsia="標楷體" w:hAnsi="標楷體" w:hint="eastAsia"/>
        </w:rPr>
        <w:t>後</w:t>
      </w:r>
      <w:r w:rsidRPr="00947860">
        <w:rPr>
          <w:rFonts w:eastAsia="標楷體" w:hAnsi="標楷體"/>
        </w:rPr>
        <w:t>，</w:t>
      </w:r>
      <w:r w:rsidRPr="00947860">
        <w:rPr>
          <w:rFonts w:eastAsia="標楷體" w:hAnsi="標楷體" w:hint="eastAsia"/>
          <w:bCs/>
        </w:rPr>
        <w:t>須</w:t>
      </w:r>
      <w:r w:rsidRPr="00947860">
        <w:rPr>
          <w:rFonts w:eastAsia="標楷體" w:hAnsi="標楷體" w:hint="eastAsia"/>
        </w:rPr>
        <w:t>經系</w:t>
      </w:r>
      <w:proofErr w:type="gramStart"/>
      <w:r w:rsidRPr="00947860">
        <w:rPr>
          <w:rFonts w:eastAsia="標楷體" w:hAnsi="標楷體" w:hint="eastAsia"/>
        </w:rPr>
        <w:t>務</w:t>
      </w:r>
      <w:proofErr w:type="gramEnd"/>
      <w:r w:rsidRPr="00947860">
        <w:rPr>
          <w:rFonts w:eastAsia="標楷體" w:hAnsi="標楷體" w:hint="eastAsia"/>
        </w:rPr>
        <w:t>會議審核通過後，</w:t>
      </w:r>
      <w:r w:rsidRPr="00947860">
        <w:rPr>
          <w:rFonts w:eastAsia="標楷體" w:hAnsi="標楷體"/>
        </w:rPr>
        <w:t>即可依規定</w:t>
      </w:r>
      <w:r w:rsidRPr="00947860">
        <w:rPr>
          <w:rFonts w:eastAsia="標楷體" w:hAnsi="標楷體" w:hint="eastAsia"/>
        </w:rPr>
        <w:t>開始</w:t>
      </w:r>
      <w:r w:rsidRPr="00947860">
        <w:rPr>
          <w:rFonts w:eastAsia="標楷體" w:hAnsi="標楷體"/>
        </w:rPr>
        <w:t>撰寫論文。</w:t>
      </w:r>
    </w:p>
    <w:p w14:paraId="510D8B36" w14:textId="77777777" w:rsidR="006E0D3A" w:rsidRPr="00947860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三）</w:t>
      </w:r>
      <w:r w:rsidRPr="00947860">
        <w:rPr>
          <w:rFonts w:eastAsia="標楷體" w:hAnsi="標楷體"/>
        </w:rPr>
        <w:t>學生如遇不可抗拒之原因</w:t>
      </w:r>
      <w:r w:rsidRPr="00947860">
        <w:rPr>
          <w:rFonts w:eastAsia="標楷體" w:hAnsi="標楷體" w:hint="eastAsia"/>
        </w:rPr>
        <w:t>或未能通過初次審查者</w:t>
      </w:r>
      <w:r w:rsidRPr="00947860">
        <w:rPr>
          <w:rFonts w:eastAsia="標楷體" w:hAnsi="標楷體"/>
        </w:rPr>
        <w:t>，得提論文研究計畫</w:t>
      </w:r>
      <w:r w:rsidRPr="00947860">
        <w:rPr>
          <w:rFonts w:eastAsia="標楷體" w:hAnsi="標楷體" w:hint="eastAsia"/>
          <w:bCs/>
        </w:rPr>
        <w:t>書</w:t>
      </w:r>
      <w:r w:rsidRPr="00947860">
        <w:rPr>
          <w:rFonts w:eastAsia="標楷體" w:hAnsi="標楷體"/>
        </w:rPr>
        <w:t>審查延期申請，經</w:t>
      </w:r>
      <w:r w:rsidRPr="00947860">
        <w:rPr>
          <w:rFonts w:eastAsia="標楷體" w:hAnsi="標楷體" w:hint="eastAsia"/>
        </w:rPr>
        <w:t>系主任同意後</w:t>
      </w:r>
      <w:r w:rsidRPr="00947860">
        <w:rPr>
          <w:rFonts w:eastAsia="標楷體" w:hAnsi="標楷體"/>
        </w:rPr>
        <w:t>，</w:t>
      </w:r>
      <w:r w:rsidRPr="00947860">
        <w:rPr>
          <w:rFonts w:eastAsia="標楷體" w:hAnsi="標楷體" w:hint="eastAsia"/>
        </w:rPr>
        <w:t>原則上</w:t>
      </w:r>
      <w:r w:rsidRPr="00947860">
        <w:rPr>
          <w:rFonts w:eastAsia="標楷體" w:hAnsi="標楷體"/>
        </w:rPr>
        <w:t>得以延</w:t>
      </w:r>
      <w:r w:rsidRPr="00947860">
        <w:rPr>
          <w:rFonts w:eastAsia="標楷體" w:hAnsi="標楷體" w:hint="eastAsia"/>
        </w:rPr>
        <w:t>後</w:t>
      </w:r>
      <w:proofErr w:type="gramStart"/>
      <w:r w:rsidRPr="00947860">
        <w:rPr>
          <w:rFonts w:eastAsia="標楷體" w:hAnsi="標楷體" w:hint="eastAsia"/>
        </w:rPr>
        <w:t>複</w:t>
      </w:r>
      <w:proofErr w:type="gramEnd"/>
      <w:r w:rsidRPr="00947860">
        <w:rPr>
          <w:rFonts w:eastAsia="標楷體" w:hAnsi="標楷體" w:hint="eastAsia"/>
        </w:rPr>
        <w:t>審</w:t>
      </w:r>
      <w:r w:rsidRPr="00947860">
        <w:rPr>
          <w:rFonts w:eastAsia="標楷體" w:hAnsi="標楷體"/>
        </w:rPr>
        <w:t>。</w:t>
      </w:r>
    </w:p>
    <w:p w14:paraId="0FA26CDD" w14:textId="77777777" w:rsidR="006E0D3A" w:rsidRPr="00947860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四）</w:t>
      </w:r>
      <w:r w:rsidRPr="00947860">
        <w:rPr>
          <w:rFonts w:eastAsia="標楷體" w:hAnsi="標楷體" w:hint="eastAsia"/>
        </w:rPr>
        <w:t>審查內容詳見「藝管所碩士論文研究計畫書撰寫規定說明」。</w:t>
      </w:r>
    </w:p>
    <w:p w14:paraId="65371062" w14:textId="00BE4C3E" w:rsidR="006E0D3A" w:rsidRPr="00566C75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ascii="標楷體" w:eastAsia="標楷體" w:hAnsi="標楷體"/>
          <w:bCs/>
          <w:szCs w:val="24"/>
        </w:rPr>
      </w:pPr>
      <w:bookmarkStart w:id="7" w:name="_Hlk182581735"/>
      <w:r>
        <w:rPr>
          <w:rFonts w:eastAsia="標楷體" w:hAnsi="標楷體"/>
        </w:rPr>
        <w:t>（</w:t>
      </w:r>
      <w:r>
        <w:rPr>
          <w:rFonts w:eastAsia="標楷體" w:hAnsi="標楷體" w:hint="eastAsia"/>
        </w:rPr>
        <w:t>五）</w:t>
      </w:r>
      <w:bookmarkEnd w:id="7"/>
      <w:r w:rsidR="00AA5061" w:rsidRPr="00566C75">
        <w:rPr>
          <w:rFonts w:eastAsia="標楷體" w:hAnsi="標楷體" w:hint="eastAsia"/>
        </w:rPr>
        <w:t>碩士論文研究計畫</w:t>
      </w:r>
      <w:r w:rsidR="00AA5061" w:rsidRPr="00566C75">
        <w:rPr>
          <w:rFonts w:eastAsia="標楷體" w:hAnsi="標楷體" w:hint="eastAsia"/>
          <w:bCs/>
        </w:rPr>
        <w:t>書</w:t>
      </w:r>
      <w:r w:rsidR="00AA5061" w:rsidRPr="00566C75">
        <w:rPr>
          <w:rFonts w:eastAsia="標楷體" w:hAnsi="標楷體" w:hint="eastAsia"/>
        </w:rPr>
        <w:t>口試審查委員，</w:t>
      </w:r>
      <w:r w:rsidR="00AA5061" w:rsidRPr="00733744">
        <w:rPr>
          <w:rFonts w:eastAsia="標楷體" w:hAnsi="標楷體" w:hint="eastAsia"/>
        </w:rPr>
        <w:t>至少三人</w:t>
      </w:r>
      <w:r w:rsidR="00AA5061" w:rsidRPr="00733744">
        <w:rPr>
          <w:rFonts w:eastAsia="標楷體" w:hAnsi="標楷體" w:hint="eastAsia"/>
        </w:rPr>
        <w:t xml:space="preserve"> (</w:t>
      </w:r>
      <w:r w:rsidR="00AA5061" w:rsidRPr="005A6266">
        <w:rPr>
          <w:rFonts w:eastAsia="標楷體" w:hAnsi="標楷體" w:hint="eastAsia"/>
          <w:color w:val="C00000"/>
        </w:rPr>
        <w:t>含</w:t>
      </w:r>
      <w:r w:rsidR="00AA5061" w:rsidRPr="00733744">
        <w:rPr>
          <w:rFonts w:eastAsia="標楷體" w:hAnsi="標楷體" w:hint="eastAsia"/>
        </w:rPr>
        <w:t>指導教授、校內</w:t>
      </w:r>
      <w:r w:rsidR="00AA5061" w:rsidRPr="00733744">
        <w:rPr>
          <w:rFonts w:eastAsia="標楷體" w:hAnsi="標楷體" w:hint="eastAsia"/>
          <w:color w:val="C00000"/>
        </w:rPr>
        <w:t>老師</w:t>
      </w:r>
      <w:r w:rsidR="00AA5061" w:rsidRPr="00733744">
        <w:rPr>
          <w:rFonts w:eastAsia="標楷體" w:hAnsi="標楷體" w:hint="eastAsia"/>
        </w:rPr>
        <w:t>或校外教師</w:t>
      </w:r>
      <w:r w:rsidR="00AA5061" w:rsidRPr="00733744">
        <w:rPr>
          <w:rFonts w:eastAsia="標楷體" w:hAnsi="標楷體" w:hint="eastAsia"/>
        </w:rPr>
        <w:t>)</w:t>
      </w:r>
      <w:r w:rsidR="00AA5061" w:rsidRPr="00733744">
        <w:rPr>
          <w:rFonts w:eastAsia="標楷體" w:hAnsi="標楷體" w:hint="eastAsia"/>
        </w:rPr>
        <w:t>。</w:t>
      </w:r>
    </w:p>
    <w:p w14:paraId="3B79F7A4" w14:textId="77777777" w:rsidR="00596C6A" w:rsidRPr="00AA54A7" w:rsidRDefault="00596C6A" w:rsidP="00AA54A7">
      <w:pPr>
        <w:snapToGrid w:val="0"/>
        <w:spacing w:beforeLines="20" w:before="48" w:afterLines="20" w:after="48" w:line="240" w:lineRule="auto"/>
        <w:ind w:left="1080" w:hangingChars="450" w:hanging="1080"/>
        <w:jc w:val="both"/>
        <w:rPr>
          <w:rFonts w:eastAsia="標楷體"/>
        </w:rPr>
      </w:pPr>
      <w:r w:rsidRPr="00AA54A7">
        <w:rPr>
          <w:rFonts w:eastAsia="標楷體" w:hAnsi="標楷體"/>
        </w:rPr>
        <w:t>第</w:t>
      </w:r>
      <w:r w:rsidRPr="00AA54A7">
        <w:rPr>
          <w:rFonts w:eastAsia="標楷體" w:hAnsi="標楷體" w:hint="eastAsia"/>
        </w:rPr>
        <w:t>九</w:t>
      </w:r>
      <w:r w:rsidRPr="00AA54A7">
        <w:rPr>
          <w:rFonts w:eastAsia="標楷體" w:hAnsi="標楷體"/>
        </w:rPr>
        <w:t>條</w:t>
      </w:r>
      <w:r w:rsidRPr="00AA54A7">
        <w:rPr>
          <w:rFonts w:eastAsia="標楷體"/>
        </w:rPr>
        <w:t xml:space="preserve">   </w:t>
      </w:r>
      <w:r w:rsidRPr="00AA54A7">
        <w:rPr>
          <w:rFonts w:eastAsia="標楷體" w:hint="eastAsia"/>
        </w:rPr>
        <w:t>碩士畢業論文</w:t>
      </w:r>
      <w:r w:rsidRPr="00AA54A7">
        <w:rPr>
          <w:rFonts w:eastAsia="標楷體" w:hint="eastAsia"/>
          <w:bCs/>
        </w:rPr>
        <w:t>口試</w:t>
      </w:r>
      <w:r w:rsidRPr="00AA54A7">
        <w:rPr>
          <w:rFonts w:eastAsia="標楷體" w:hint="eastAsia"/>
        </w:rPr>
        <w:t>審查規定</w:t>
      </w:r>
    </w:p>
    <w:p w14:paraId="511E1529" w14:textId="77777777" w:rsidR="00DF770A" w:rsidRPr="008D7868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（一）</w:t>
      </w:r>
      <w:r w:rsidR="00DF770A" w:rsidRPr="008D7868">
        <w:rPr>
          <w:rFonts w:eastAsia="標楷體" w:hAnsi="標楷體" w:hint="eastAsia"/>
        </w:rPr>
        <w:t>依校方規定期限內</w:t>
      </w:r>
      <w:proofErr w:type="gramStart"/>
      <w:r w:rsidR="00DF770A" w:rsidRPr="008D7868">
        <w:rPr>
          <w:rFonts w:eastAsia="標楷體" w:hAnsi="標楷體" w:hint="eastAsia"/>
        </w:rPr>
        <w:t>完成線上申請</w:t>
      </w:r>
      <w:proofErr w:type="gramEnd"/>
      <w:r w:rsidR="00DF770A" w:rsidRPr="008D7868">
        <w:rPr>
          <w:rFonts w:eastAsia="標楷體" w:hAnsi="標楷體" w:hint="eastAsia"/>
        </w:rPr>
        <w:t>，每位學生其口試委員為三至五人，</w:t>
      </w:r>
      <w:r w:rsidR="00DF770A" w:rsidRPr="008D7868">
        <w:rPr>
          <w:rFonts w:eastAsia="標楷體" w:hAnsi="標楷體" w:hint="eastAsia"/>
        </w:rPr>
        <w:lastRenderedPageBreak/>
        <w:t>校內口試委員應</w:t>
      </w:r>
      <w:proofErr w:type="gramStart"/>
      <w:r w:rsidR="00DF770A" w:rsidRPr="008D7868">
        <w:rPr>
          <w:rFonts w:eastAsia="標楷體" w:hAnsi="標楷體" w:hint="eastAsia"/>
        </w:rPr>
        <w:t>佔</w:t>
      </w:r>
      <w:proofErr w:type="gramEnd"/>
      <w:r w:rsidR="00DF770A" w:rsidRPr="008D7868">
        <w:rPr>
          <w:rFonts w:eastAsia="標楷體" w:hAnsi="標楷體" w:hint="eastAsia"/>
        </w:rPr>
        <w:t>總口試委員二分之一</w:t>
      </w:r>
      <w:r w:rsidR="00DF770A" w:rsidRPr="008D7868">
        <w:rPr>
          <w:rFonts w:eastAsia="標楷體" w:hAnsi="標楷體" w:hint="eastAsia"/>
        </w:rPr>
        <w:t>(</w:t>
      </w:r>
      <w:r w:rsidR="00DF770A" w:rsidRPr="008D7868">
        <w:rPr>
          <w:rFonts w:eastAsia="標楷體" w:hAnsi="標楷體" w:hint="eastAsia"/>
        </w:rPr>
        <w:t>含</w:t>
      </w:r>
      <w:r w:rsidR="00DF770A" w:rsidRPr="008D7868">
        <w:rPr>
          <w:rFonts w:eastAsia="標楷體" w:hAnsi="標楷體" w:hint="eastAsia"/>
        </w:rPr>
        <w:t>)</w:t>
      </w:r>
      <w:r w:rsidR="00DF770A" w:rsidRPr="008D7868">
        <w:rPr>
          <w:rFonts w:eastAsia="標楷體" w:hAnsi="標楷體" w:hint="eastAsia"/>
        </w:rPr>
        <w:t>以上，校外委員應</w:t>
      </w:r>
      <w:proofErr w:type="gramStart"/>
      <w:r w:rsidR="00DF770A" w:rsidRPr="008D7868">
        <w:rPr>
          <w:rFonts w:eastAsia="標楷體" w:hAnsi="標楷體" w:hint="eastAsia"/>
        </w:rPr>
        <w:t>佔</w:t>
      </w:r>
      <w:proofErr w:type="gramEnd"/>
      <w:r w:rsidR="00DF770A" w:rsidRPr="008D7868">
        <w:rPr>
          <w:rFonts w:eastAsia="標楷體" w:hAnsi="標楷體" w:hint="eastAsia"/>
        </w:rPr>
        <w:t>總口試委員三分之一</w:t>
      </w:r>
      <w:r w:rsidR="00DF770A" w:rsidRPr="008D7868">
        <w:rPr>
          <w:rFonts w:eastAsia="標楷體" w:hAnsi="標楷體" w:hint="eastAsia"/>
        </w:rPr>
        <w:t>(</w:t>
      </w:r>
      <w:r w:rsidR="00DF770A" w:rsidRPr="008D7868">
        <w:rPr>
          <w:rFonts w:eastAsia="標楷體" w:hAnsi="標楷體" w:hint="eastAsia"/>
        </w:rPr>
        <w:t>含</w:t>
      </w:r>
      <w:r w:rsidR="00DF770A" w:rsidRPr="008D7868">
        <w:rPr>
          <w:rFonts w:eastAsia="標楷體" w:hAnsi="標楷體"/>
        </w:rPr>
        <w:t>)</w:t>
      </w:r>
      <w:r w:rsidR="00DF770A" w:rsidRPr="008D7868">
        <w:rPr>
          <w:rFonts w:eastAsia="標楷體" w:hAnsi="標楷體" w:hint="eastAsia"/>
        </w:rPr>
        <w:t>以上。</w:t>
      </w:r>
      <w:r w:rsidR="00DF770A" w:rsidRPr="008D7868">
        <w:rPr>
          <w:rFonts w:eastAsia="標楷體" w:hAnsi="標楷體"/>
        </w:rPr>
        <w:t>由考試委員互推一位為召集人，但指導教授不得擔任召集人。</w:t>
      </w:r>
    </w:p>
    <w:p w14:paraId="547DF9FC" w14:textId="3194918F" w:rsidR="00596C6A" w:rsidRPr="00AA54A7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（二）</w:t>
      </w:r>
      <w:r w:rsidR="000D48DA" w:rsidRPr="00AA54A7">
        <w:rPr>
          <w:rFonts w:eastAsia="標楷體" w:hint="eastAsia"/>
          <w:bCs/>
        </w:rPr>
        <w:t>口</w:t>
      </w:r>
      <w:r w:rsidR="00596C6A" w:rsidRPr="00AA54A7">
        <w:rPr>
          <w:rFonts w:eastAsia="標楷體" w:hAnsi="標楷體" w:hint="eastAsia"/>
        </w:rPr>
        <w:t>試委員除對研究生所提論文有專門研究外，並應具有下列資格之</w:t>
      </w:r>
      <w:proofErr w:type="gramStart"/>
      <w:r w:rsidR="00596C6A" w:rsidRPr="00AA54A7">
        <w:rPr>
          <w:rFonts w:eastAsia="標楷體" w:hAnsi="標楷體" w:hint="eastAsia"/>
        </w:rPr>
        <w:t>一</w:t>
      </w:r>
      <w:proofErr w:type="gramEnd"/>
      <w:r w:rsidR="00596C6A" w:rsidRPr="00AA54A7">
        <w:rPr>
          <w:rFonts w:eastAsia="標楷體" w:hAnsi="標楷體" w:hint="eastAsia"/>
        </w:rPr>
        <w:t>：</w:t>
      </w:r>
    </w:p>
    <w:p w14:paraId="7FEC1993" w14:textId="77777777" w:rsidR="00596C6A" w:rsidRPr="00AA54A7" w:rsidRDefault="006E0D3A" w:rsidP="00AA54A7">
      <w:pPr>
        <w:snapToGrid w:val="0"/>
        <w:spacing w:beforeLines="20" w:before="48" w:afterLines="20" w:after="48" w:line="240" w:lineRule="auto"/>
        <w:ind w:leftChars="500" w:left="1560" w:hangingChars="150" w:hanging="3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1</w:t>
      </w:r>
      <w:r>
        <w:rPr>
          <w:rFonts w:eastAsia="標楷體" w:hAnsi="標楷體"/>
        </w:rPr>
        <w:t xml:space="preserve">. </w:t>
      </w:r>
      <w:r w:rsidR="00596C6A" w:rsidRPr="00AA54A7">
        <w:rPr>
          <w:rFonts w:eastAsia="標楷體" w:hAnsi="標楷體" w:hint="eastAsia"/>
        </w:rPr>
        <w:t>曾任教授、副教授、助理教授。</w:t>
      </w:r>
    </w:p>
    <w:p w14:paraId="1F9E2539" w14:textId="77777777" w:rsidR="00596C6A" w:rsidRPr="00AA54A7" w:rsidRDefault="006E0D3A" w:rsidP="00AA54A7">
      <w:pPr>
        <w:snapToGrid w:val="0"/>
        <w:spacing w:beforeLines="20" w:before="48" w:afterLines="20" w:after="48" w:line="240" w:lineRule="auto"/>
        <w:ind w:leftChars="500" w:left="1560" w:hangingChars="150" w:hanging="3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 xml:space="preserve">. </w:t>
      </w:r>
      <w:r w:rsidR="00596C6A" w:rsidRPr="00AA54A7">
        <w:rPr>
          <w:rFonts w:eastAsia="標楷體" w:hAnsi="標楷體" w:hint="eastAsia"/>
        </w:rPr>
        <w:t>擔任中央研究院院士或曾任中央研究院研究員、副研究員者、助研究員。</w:t>
      </w:r>
    </w:p>
    <w:p w14:paraId="1106C943" w14:textId="77777777" w:rsidR="00596C6A" w:rsidRPr="00AA54A7" w:rsidRDefault="006E0D3A" w:rsidP="00AA54A7">
      <w:pPr>
        <w:snapToGrid w:val="0"/>
        <w:spacing w:beforeLines="20" w:before="48" w:afterLines="20" w:after="48" w:line="240" w:lineRule="auto"/>
        <w:ind w:leftChars="500" w:left="1560" w:hangingChars="150" w:hanging="3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3</w:t>
      </w:r>
      <w:r>
        <w:rPr>
          <w:rFonts w:eastAsia="標楷體" w:hAnsi="標楷體"/>
        </w:rPr>
        <w:t xml:space="preserve">. </w:t>
      </w:r>
      <w:r w:rsidR="00596C6A" w:rsidRPr="00AA54A7">
        <w:rPr>
          <w:rFonts w:eastAsia="標楷體" w:hAnsi="標楷體" w:hint="eastAsia"/>
        </w:rPr>
        <w:t>獲有博士學位，且在學術上著有成就者。</w:t>
      </w:r>
    </w:p>
    <w:p w14:paraId="4C63C2BD" w14:textId="5723EED7" w:rsidR="00596C6A" w:rsidRPr="00AA54A7" w:rsidRDefault="006E0D3A" w:rsidP="00AA54A7">
      <w:pPr>
        <w:snapToGrid w:val="0"/>
        <w:spacing w:beforeLines="20" w:before="48" w:afterLines="20" w:after="48" w:line="240" w:lineRule="auto"/>
        <w:ind w:leftChars="500" w:left="1560" w:hangingChars="150" w:hanging="36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4</w:t>
      </w:r>
      <w:r>
        <w:rPr>
          <w:rFonts w:eastAsia="標楷體" w:hAnsi="標楷體"/>
        </w:rPr>
        <w:t xml:space="preserve">. </w:t>
      </w:r>
      <w:r w:rsidR="00596C6A" w:rsidRPr="00AA54A7">
        <w:rPr>
          <w:rFonts w:eastAsia="標楷體" w:hAnsi="標楷體" w:hint="eastAsia"/>
        </w:rPr>
        <w:t>研究領域屬於稀少性、特殊性學科或屬專業實務，且在學術或專業上成就者。</w:t>
      </w:r>
    </w:p>
    <w:p w14:paraId="2A32BDBB" w14:textId="77777777" w:rsidR="00596C6A" w:rsidRPr="00AA54A7" w:rsidRDefault="0087380F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 w:rsidRPr="00AA54A7">
        <w:rPr>
          <w:rFonts w:eastAsia="標楷體" w:hAnsi="標楷體" w:hint="eastAsia"/>
        </w:rPr>
        <w:t xml:space="preserve">　　　</w:t>
      </w:r>
      <w:r w:rsidR="00596C6A" w:rsidRPr="00AA54A7">
        <w:rPr>
          <w:rFonts w:eastAsia="標楷體" w:hAnsi="標楷體" w:hint="eastAsia"/>
        </w:rPr>
        <w:t>前項第三款、第四款之</w:t>
      </w:r>
      <w:proofErr w:type="gramStart"/>
      <w:r w:rsidR="00596C6A" w:rsidRPr="00AA54A7">
        <w:rPr>
          <w:rFonts w:eastAsia="標楷體" w:hAnsi="標楷體" w:hint="eastAsia"/>
        </w:rPr>
        <w:t>提聘須</w:t>
      </w:r>
      <w:proofErr w:type="gramEnd"/>
      <w:r w:rsidR="00596C6A" w:rsidRPr="00AA54A7">
        <w:rPr>
          <w:rFonts w:eastAsia="標楷體" w:hAnsi="標楷體" w:hint="eastAsia"/>
        </w:rPr>
        <w:t>經系</w:t>
      </w:r>
      <w:proofErr w:type="gramStart"/>
      <w:r w:rsidR="00596C6A" w:rsidRPr="00AA54A7">
        <w:rPr>
          <w:rFonts w:eastAsia="標楷體" w:hAnsi="標楷體" w:hint="eastAsia"/>
        </w:rPr>
        <w:t>務</w:t>
      </w:r>
      <w:proofErr w:type="gramEnd"/>
      <w:r w:rsidR="00596C6A" w:rsidRPr="00AA54A7">
        <w:rPr>
          <w:rFonts w:eastAsia="標楷體" w:hAnsi="標楷體" w:hint="eastAsia"/>
        </w:rPr>
        <w:t>會議核備。</w:t>
      </w:r>
    </w:p>
    <w:p w14:paraId="77A56614" w14:textId="77777777" w:rsidR="00970650" w:rsidRPr="00AA54A7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（三）</w:t>
      </w:r>
      <w:r w:rsidR="00970650" w:rsidRPr="00AA54A7">
        <w:rPr>
          <w:rFonts w:eastAsia="標楷體" w:hAnsi="標楷體"/>
        </w:rPr>
        <w:t>學位考試委員應親自出席，</w:t>
      </w:r>
      <w:r w:rsidR="00970650" w:rsidRPr="00AA54A7">
        <w:rPr>
          <w:rFonts w:eastAsia="標楷體" w:hAnsi="標楷體" w:hint="eastAsia"/>
        </w:rPr>
        <w:t>不得委託他人為代表，委員會召集人由校外委員擔任，須有全體委員出席始得進行考試。</w:t>
      </w:r>
    </w:p>
    <w:p w14:paraId="1F4A017B" w14:textId="1BCA3A4A" w:rsidR="00E933A7" w:rsidRPr="00AA5061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（四）</w:t>
      </w:r>
      <w:r w:rsidR="00970650" w:rsidRPr="00AA54A7">
        <w:rPr>
          <w:rFonts w:eastAsia="標楷體" w:hAnsi="標楷體" w:hint="eastAsia"/>
        </w:rPr>
        <w:t>學生應於學位考試前完成論文</w:t>
      </w:r>
      <w:r w:rsidR="00863BC4" w:rsidRPr="00AA54A7">
        <w:rPr>
          <w:rStyle w:val="contentpasted0"/>
          <w:sz w:val="22"/>
          <w:szCs w:val="22"/>
          <w:bdr w:val="none" w:sz="0" w:space="0" w:color="auto" w:frame="1"/>
        </w:rPr>
        <w:t>Turnitin</w:t>
      </w:r>
      <w:r w:rsidR="00970650" w:rsidRPr="00AA54A7">
        <w:rPr>
          <w:rFonts w:eastAsia="標楷體" w:hAnsi="標楷體" w:hint="eastAsia"/>
        </w:rPr>
        <w:t>原創性比對作業</w:t>
      </w:r>
      <w:r w:rsidR="00970650" w:rsidRPr="00AA5061">
        <w:rPr>
          <w:rFonts w:eastAsia="標楷體" w:hAnsi="標楷體" w:hint="eastAsia"/>
        </w:rPr>
        <w:t>，</w:t>
      </w:r>
      <w:r w:rsidR="00777AD7" w:rsidRPr="00F80982">
        <w:rPr>
          <w:rFonts w:eastAsia="標楷體" w:hAnsi="標楷體" w:hint="eastAsia"/>
        </w:rPr>
        <w:t>原創性相似度指標之上限為</w:t>
      </w:r>
      <w:r w:rsidR="008E0F21" w:rsidRPr="00AA54A7">
        <w:rPr>
          <w:rFonts w:eastAsia="標楷體" w:hAnsi="標楷體"/>
        </w:rPr>
        <w:t>25</w:t>
      </w:r>
      <w:r w:rsidR="00777AD7" w:rsidRPr="00AA54A7">
        <w:rPr>
          <w:rFonts w:eastAsia="標楷體" w:hAnsi="標楷體"/>
        </w:rPr>
        <w:t>%(</w:t>
      </w:r>
      <w:r w:rsidR="00777AD7" w:rsidRPr="00AA54A7">
        <w:rPr>
          <w:rFonts w:eastAsia="標楷體" w:hAnsi="標楷體" w:hint="eastAsia"/>
        </w:rPr>
        <w:t>含</w:t>
      </w:r>
      <w:r w:rsidR="00777AD7" w:rsidRPr="00AA54A7">
        <w:rPr>
          <w:rFonts w:eastAsia="標楷體" w:hAnsi="標楷體"/>
        </w:rPr>
        <w:t>)</w:t>
      </w:r>
      <w:r w:rsidR="00777AD7" w:rsidRPr="00AA5061">
        <w:rPr>
          <w:rFonts w:eastAsia="標楷體" w:hAnsi="標楷體" w:hint="eastAsia"/>
        </w:rPr>
        <w:t>，</w:t>
      </w:r>
      <w:r w:rsidR="00970650" w:rsidRPr="00AA54A7">
        <w:rPr>
          <w:rFonts w:eastAsia="標楷體" w:hAnsi="標楷體" w:hint="eastAsia"/>
        </w:rPr>
        <w:t>並於學位考試當日將論文</w:t>
      </w:r>
      <w:r w:rsidR="00863BC4" w:rsidRPr="00AA54A7">
        <w:rPr>
          <w:rStyle w:val="contentpasted0"/>
          <w:sz w:val="22"/>
          <w:szCs w:val="22"/>
          <w:bdr w:val="none" w:sz="0" w:space="0" w:color="auto" w:frame="1"/>
        </w:rPr>
        <w:t>Turnitin</w:t>
      </w:r>
      <w:r w:rsidR="00970650" w:rsidRPr="00AA54A7">
        <w:rPr>
          <w:rFonts w:eastAsia="標楷體" w:hAnsi="標楷體" w:hint="eastAsia"/>
        </w:rPr>
        <w:t>原創性比對報告書送交指導教授及學位考試委員參考</w:t>
      </w:r>
      <w:r w:rsidR="00E46A58" w:rsidRPr="00AA5061">
        <w:rPr>
          <w:rFonts w:eastAsia="標楷體" w:hAnsi="標楷體" w:hint="eastAsia"/>
        </w:rPr>
        <w:t>，</w:t>
      </w:r>
      <w:r w:rsidR="00E46A58" w:rsidRPr="00AA54A7">
        <w:rPr>
          <w:rFonts w:eastAsia="標楷體" w:hAnsi="標楷體" w:hint="eastAsia"/>
        </w:rPr>
        <w:t>並全體委員審核通過符合本系所專業領域檢核表</w:t>
      </w:r>
      <w:r w:rsidR="00863BC4" w:rsidRPr="00AA54A7">
        <w:rPr>
          <w:rFonts w:eastAsia="標楷體" w:hAnsi="標楷體" w:hint="eastAsia"/>
        </w:rPr>
        <w:t>。</w:t>
      </w:r>
    </w:p>
    <w:p w14:paraId="75279B08" w14:textId="77777777" w:rsidR="00E933A7" w:rsidRPr="00AA54A7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（五）</w:t>
      </w:r>
      <w:r w:rsidR="00E933A7" w:rsidRPr="00AA54A7">
        <w:rPr>
          <w:rFonts w:eastAsia="標楷體" w:hAnsi="標楷體" w:hint="eastAsia"/>
        </w:rPr>
        <w:t>學位論文定稿後亦須完成論文原創性比對，</w:t>
      </w:r>
      <w:proofErr w:type="gramStart"/>
      <w:r w:rsidR="00E933A7" w:rsidRPr="00AA54A7">
        <w:rPr>
          <w:rFonts w:eastAsia="標楷體" w:hAnsi="標楷體" w:hint="eastAsia"/>
        </w:rPr>
        <w:t>併</w:t>
      </w:r>
      <w:proofErr w:type="gramEnd"/>
      <w:r w:rsidR="00E933A7" w:rsidRPr="00AA54A7">
        <w:rPr>
          <w:rFonts w:eastAsia="標楷體" w:hAnsi="標楷體" w:hint="eastAsia"/>
        </w:rPr>
        <w:t>附</w:t>
      </w:r>
      <w:r w:rsidR="00E933A7" w:rsidRPr="00AA54A7">
        <w:rPr>
          <w:rFonts w:eastAsia="標楷體" w:hAnsi="標楷體"/>
        </w:rPr>
        <w:t>Turnitin</w:t>
      </w:r>
      <w:r w:rsidR="00E933A7" w:rsidRPr="00AA54A7">
        <w:rPr>
          <w:rFonts w:eastAsia="標楷體" w:hAnsi="標楷體" w:hint="eastAsia"/>
        </w:rPr>
        <w:t>原創性比對報告書由指導教授審閱核可後，將相關</w:t>
      </w:r>
      <w:proofErr w:type="gramStart"/>
      <w:r w:rsidR="00E933A7" w:rsidRPr="00AA54A7">
        <w:rPr>
          <w:rFonts w:eastAsia="標楷體" w:hAnsi="標楷體" w:hint="eastAsia"/>
        </w:rPr>
        <w:t>文件送系所</w:t>
      </w:r>
      <w:proofErr w:type="gramEnd"/>
      <w:r w:rsidR="00E933A7" w:rsidRPr="00AA54A7">
        <w:rPr>
          <w:rFonts w:eastAsia="標楷體" w:hAnsi="標楷體" w:hint="eastAsia"/>
        </w:rPr>
        <w:t>辦公室存查。</w:t>
      </w:r>
    </w:p>
    <w:p w14:paraId="01000A93" w14:textId="77777777" w:rsidR="00810EDF" w:rsidRPr="00AA54A7" w:rsidRDefault="00810EDF" w:rsidP="00AA54A7">
      <w:pPr>
        <w:snapToGrid w:val="0"/>
        <w:spacing w:beforeLines="20" w:before="48" w:afterLines="20" w:after="48" w:line="240" w:lineRule="auto"/>
        <w:ind w:left="1080" w:hangingChars="450" w:hanging="1080"/>
        <w:jc w:val="both"/>
        <w:rPr>
          <w:rFonts w:eastAsia="標楷體"/>
        </w:rPr>
      </w:pPr>
      <w:r w:rsidRPr="00AA54A7">
        <w:rPr>
          <w:rFonts w:eastAsia="標楷體" w:hAnsi="標楷體"/>
        </w:rPr>
        <w:t>第</w:t>
      </w:r>
      <w:r w:rsidRPr="00AA54A7">
        <w:rPr>
          <w:rFonts w:eastAsia="標楷體" w:hAnsi="標楷體" w:hint="eastAsia"/>
        </w:rPr>
        <w:t>十</w:t>
      </w:r>
      <w:r w:rsidRPr="00AA54A7">
        <w:rPr>
          <w:rFonts w:eastAsia="標楷體" w:hAnsi="標楷體"/>
        </w:rPr>
        <w:t>條</w:t>
      </w:r>
      <w:r w:rsidRPr="00AA54A7">
        <w:rPr>
          <w:rFonts w:eastAsia="標楷體"/>
        </w:rPr>
        <w:t xml:space="preserve">   </w:t>
      </w:r>
      <w:r w:rsidRPr="00AA54A7">
        <w:rPr>
          <w:rFonts w:eastAsia="標楷體" w:hint="eastAsia"/>
        </w:rPr>
        <w:t>專業技術報告（含</w:t>
      </w:r>
      <w:r w:rsidR="0087380F" w:rsidRPr="00AA54A7">
        <w:rPr>
          <w:rFonts w:eastAsia="標楷體" w:hint="eastAsia"/>
        </w:rPr>
        <w:t>學位</w:t>
      </w:r>
      <w:r w:rsidRPr="00AA54A7">
        <w:rPr>
          <w:rFonts w:eastAsia="標楷體" w:hint="eastAsia"/>
        </w:rPr>
        <w:t>創作作品）畢業口試審查規定</w:t>
      </w:r>
    </w:p>
    <w:p w14:paraId="79A26737" w14:textId="382AE6D9" w:rsidR="005A734C" w:rsidRPr="00AA54A7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（一）</w:t>
      </w:r>
      <w:r w:rsidR="00810EDF" w:rsidRPr="00AA54A7">
        <w:rPr>
          <w:rFonts w:eastAsia="標楷體" w:hAnsi="標楷體" w:hint="eastAsia"/>
        </w:rPr>
        <w:t>以</w:t>
      </w:r>
      <w:r w:rsidR="005A734C" w:rsidRPr="00AA54A7">
        <w:rPr>
          <w:rFonts w:eastAsia="標楷體" w:hAnsi="標楷體" w:hint="eastAsia"/>
        </w:rPr>
        <w:t>學位</w:t>
      </w:r>
      <w:r w:rsidR="00810EDF" w:rsidRPr="00AA54A7">
        <w:rPr>
          <w:rFonts w:eastAsia="標楷體" w:hAnsi="標楷體" w:hint="eastAsia"/>
        </w:rPr>
        <w:t>創作作品及專業技術報告論文畢業者，</w:t>
      </w:r>
      <w:r w:rsidR="00596C6A" w:rsidRPr="00AA54A7">
        <w:rPr>
          <w:rFonts w:eastAsia="標楷體" w:hAnsi="標楷體" w:hint="eastAsia"/>
          <w:bCs/>
        </w:rPr>
        <w:t>須</w:t>
      </w:r>
      <w:r w:rsidR="00596C6A" w:rsidRPr="00AA54A7">
        <w:rPr>
          <w:rFonts w:eastAsia="標楷體" w:hAnsi="標楷體" w:hint="eastAsia"/>
        </w:rPr>
        <w:t>於畢業前舉辦學位創作個展，</w:t>
      </w:r>
      <w:r w:rsidR="00DF770A" w:rsidRPr="00CC7430">
        <w:rPr>
          <w:rFonts w:eastAsia="標楷體" w:hAnsi="標楷體"/>
        </w:rPr>
        <w:t>展出內容與件數計算交由指導教授決定，</w:t>
      </w:r>
      <w:r w:rsidR="00DF770A" w:rsidRPr="00D22A87">
        <w:rPr>
          <w:rFonts w:eastAsia="標楷體" w:hAnsi="標楷體"/>
          <w:bCs/>
        </w:rPr>
        <w:t>須</w:t>
      </w:r>
      <w:r w:rsidR="00DF770A" w:rsidRPr="00D22A87">
        <w:rPr>
          <w:rFonts w:eastAsia="標楷體" w:hAnsi="標楷體"/>
        </w:rPr>
        <w:t>於畢業前辦理完成，展覽完成後於畢業前應</w:t>
      </w:r>
      <w:r w:rsidR="00DF770A" w:rsidRPr="00D22A87">
        <w:rPr>
          <w:rFonts w:eastAsia="標楷體" w:hAnsi="標楷體"/>
          <w:bCs/>
        </w:rPr>
        <w:t>須</w:t>
      </w:r>
      <w:r w:rsidR="00DF770A" w:rsidRPr="00D22A87">
        <w:rPr>
          <w:rFonts w:eastAsia="標楷體" w:hAnsi="標楷體"/>
        </w:rPr>
        <w:t>繳交展覽證明書</w:t>
      </w:r>
      <w:r w:rsidR="00DF770A" w:rsidRPr="00D22A87">
        <w:rPr>
          <w:rFonts w:eastAsia="標楷體" w:hAnsi="標楷體"/>
        </w:rPr>
        <w:t>(</w:t>
      </w:r>
      <w:r w:rsidR="00DF770A" w:rsidRPr="00D22A87">
        <w:rPr>
          <w:rFonts w:eastAsia="標楷體" w:hAnsi="標楷體"/>
        </w:rPr>
        <w:t>含作品目錄</w:t>
      </w:r>
      <w:r w:rsidR="00DF770A" w:rsidRPr="00D22A87">
        <w:rPr>
          <w:rFonts w:eastAsia="標楷體" w:hAnsi="標楷體"/>
        </w:rPr>
        <w:t>)</w:t>
      </w:r>
      <w:proofErr w:type="gramStart"/>
      <w:r w:rsidR="00DF770A" w:rsidRPr="00D22A87">
        <w:rPr>
          <w:rFonts w:eastAsia="標楷體" w:hAnsi="標楷體"/>
        </w:rPr>
        <w:t>於系辦公室</w:t>
      </w:r>
      <w:proofErr w:type="gramEnd"/>
      <w:r w:rsidR="00DF770A" w:rsidRPr="00D22A87">
        <w:rPr>
          <w:rFonts w:eastAsia="標楷體" w:hAnsi="標楷體" w:hint="eastAsia"/>
        </w:rPr>
        <w:t>。</w:t>
      </w:r>
    </w:p>
    <w:p w14:paraId="665EA390" w14:textId="5EE8E5C9" w:rsidR="002D0E4F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（二）</w:t>
      </w:r>
      <w:r w:rsidR="00DF770A" w:rsidRPr="004B2570">
        <w:rPr>
          <w:rFonts w:eastAsia="標楷體" w:hAnsi="標楷體" w:hint="eastAsia"/>
        </w:rPr>
        <w:t>專業技術報告相關規定及內容格式詳見「</w:t>
      </w:r>
      <w:r w:rsidR="00DF770A" w:rsidRPr="004B2570">
        <w:rPr>
          <w:rFonts w:eastAsia="標楷體" w:hAnsi="標楷體"/>
        </w:rPr>
        <w:t>元智大學</w:t>
      </w:r>
      <w:r w:rsidR="00DF770A" w:rsidRPr="004B2570">
        <w:rPr>
          <w:rFonts w:eastAsia="標楷體" w:hAnsi="標楷體" w:hint="eastAsia"/>
        </w:rPr>
        <w:t>藝術與設計學系藝術與設計管理</w:t>
      </w:r>
      <w:r w:rsidR="00DF770A" w:rsidRPr="004B2570">
        <w:rPr>
          <w:rFonts w:eastAsia="標楷體" w:hAnsi="標楷體"/>
        </w:rPr>
        <w:t>碩士班以專業</w:t>
      </w:r>
      <w:r w:rsidR="00DF770A" w:rsidRPr="004B2570">
        <w:rPr>
          <w:rFonts w:eastAsia="標楷體" w:hAnsi="標楷體" w:hint="eastAsia"/>
        </w:rPr>
        <w:t>技術</w:t>
      </w:r>
      <w:r w:rsidR="00DF770A" w:rsidRPr="004B2570">
        <w:rPr>
          <w:rFonts w:eastAsia="標楷體" w:hAnsi="標楷體"/>
        </w:rPr>
        <w:t>報告代替碩士論文之認定基準</w:t>
      </w:r>
      <w:r w:rsidR="00DF770A" w:rsidRPr="004B2570">
        <w:rPr>
          <w:rFonts w:eastAsia="標楷體" w:hAnsi="標楷體" w:hint="eastAsia"/>
        </w:rPr>
        <w:t>」及「藝管所碩士論文研究計畫書撰寫規定說明」。</w:t>
      </w:r>
    </w:p>
    <w:p w14:paraId="7139BC0F" w14:textId="27C44249" w:rsidR="00DF770A" w:rsidRDefault="006E0D3A" w:rsidP="00AA54A7">
      <w:pPr>
        <w:snapToGrid w:val="0"/>
        <w:spacing w:beforeLines="20" w:before="48" w:afterLines="20" w:after="48" w:line="240" w:lineRule="auto"/>
        <w:ind w:leftChars="200" w:left="1200" w:hangingChars="300" w:hanging="720"/>
        <w:jc w:val="both"/>
        <w:rPr>
          <w:rFonts w:eastAsia="標楷體" w:hAnsi="標楷體"/>
        </w:rPr>
      </w:pPr>
      <w:r>
        <w:rPr>
          <w:rFonts w:eastAsia="標楷體" w:hAnsi="標楷體" w:hint="eastAsia"/>
          <w:bCs/>
        </w:rPr>
        <w:t>（三）</w:t>
      </w:r>
      <w:r w:rsidR="00DF770A" w:rsidRPr="008D7868">
        <w:rPr>
          <w:rFonts w:eastAsia="標楷體" w:hAnsi="標楷體" w:hint="eastAsia"/>
        </w:rPr>
        <w:t>依校方規定期限內</w:t>
      </w:r>
      <w:proofErr w:type="gramStart"/>
      <w:r w:rsidR="00DF770A" w:rsidRPr="008D7868">
        <w:rPr>
          <w:rFonts w:eastAsia="標楷體" w:hAnsi="標楷體" w:hint="eastAsia"/>
        </w:rPr>
        <w:t>完成線上申請</w:t>
      </w:r>
      <w:proofErr w:type="gramEnd"/>
      <w:r w:rsidR="00DF770A" w:rsidRPr="008D7868">
        <w:rPr>
          <w:rFonts w:eastAsia="標楷體" w:hAnsi="標楷體" w:hint="eastAsia"/>
        </w:rPr>
        <w:t>，每位學生其口試委員為三至五人，校內口試委員應</w:t>
      </w:r>
      <w:proofErr w:type="gramStart"/>
      <w:r w:rsidR="00DF770A" w:rsidRPr="008D7868">
        <w:rPr>
          <w:rFonts w:eastAsia="標楷體" w:hAnsi="標楷體" w:hint="eastAsia"/>
        </w:rPr>
        <w:t>佔</w:t>
      </w:r>
      <w:proofErr w:type="gramEnd"/>
      <w:r w:rsidR="00DF770A" w:rsidRPr="008D7868">
        <w:rPr>
          <w:rFonts w:eastAsia="標楷體" w:hAnsi="標楷體" w:hint="eastAsia"/>
        </w:rPr>
        <w:t>總口試委員二分之一</w:t>
      </w:r>
      <w:r w:rsidR="00DF770A" w:rsidRPr="008D7868">
        <w:rPr>
          <w:rFonts w:eastAsia="標楷體" w:hAnsi="標楷體" w:hint="eastAsia"/>
        </w:rPr>
        <w:t>(</w:t>
      </w:r>
      <w:r w:rsidR="00DF770A" w:rsidRPr="008D7868">
        <w:rPr>
          <w:rFonts w:eastAsia="標楷體" w:hAnsi="標楷體" w:hint="eastAsia"/>
        </w:rPr>
        <w:t>含</w:t>
      </w:r>
      <w:r w:rsidR="00DF770A" w:rsidRPr="008D7868">
        <w:rPr>
          <w:rFonts w:eastAsia="標楷體" w:hAnsi="標楷體" w:hint="eastAsia"/>
        </w:rPr>
        <w:t>)</w:t>
      </w:r>
      <w:r w:rsidR="00DF770A" w:rsidRPr="008D7868">
        <w:rPr>
          <w:rFonts w:eastAsia="標楷體" w:hAnsi="標楷體" w:hint="eastAsia"/>
        </w:rPr>
        <w:t>以上，校外委員應</w:t>
      </w:r>
      <w:proofErr w:type="gramStart"/>
      <w:r w:rsidR="00DF770A" w:rsidRPr="008D7868">
        <w:rPr>
          <w:rFonts w:eastAsia="標楷體" w:hAnsi="標楷體" w:hint="eastAsia"/>
        </w:rPr>
        <w:t>佔</w:t>
      </w:r>
      <w:proofErr w:type="gramEnd"/>
      <w:r w:rsidR="00DF770A" w:rsidRPr="008D7868">
        <w:rPr>
          <w:rFonts w:eastAsia="標楷體" w:hAnsi="標楷體" w:hint="eastAsia"/>
        </w:rPr>
        <w:t>總口試委員三分之一</w:t>
      </w:r>
      <w:r w:rsidR="00DF770A" w:rsidRPr="008D7868">
        <w:rPr>
          <w:rFonts w:eastAsia="標楷體" w:hAnsi="標楷體" w:hint="eastAsia"/>
        </w:rPr>
        <w:t>(</w:t>
      </w:r>
      <w:r w:rsidR="00DF770A" w:rsidRPr="008D7868">
        <w:rPr>
          <w:rFonts w:eastAsia="標楷體" w:hAnsi="標楷體" w:hint="eastAsia"/>
        </w:rPr>
        <w:t>含</w:t>
      </w:r>
      <w:r w:rsidR="00DF770A" w:rsidRPr="008D7868">
        <w:rPr>
          <w:rFonts w:eastAsia="標楷體" w:hAnsi="標楷體"/>
        </w:rPr>
        <w:t>)</w:t>
      </w:r>
      <w:r w:rsidR="00DF770A" w:rsidRPr="008D7868">
        <w:rPr>
          <w:rFonts w:eastAsia="標楷體" w:hAnsi="標楷體" w:hint="eastAsia"/>
        </w:rPr>
        <w:t>以上。</w:t>
      </w:r>
      <w:r w:rsidR="00DF770A" w:rsidRPr="008D7868">
        <w:rPr>
          <w:rFonts w:eastAsia="標楷體" w:hAnsi="標楷體"/>
        </w:rPr>
        <w:t>由考試委員互推一位為召集人，但指導教授不得擔任召集人。</w:t>
      </w:r>
    </w:p>
    <w:p w14:paraId="7FA8FF1A" w14:textId="6482565E" w:rsidR="003C55F9" w:rsidRPr="00AA54A7" w:rsidRDefault="003C55F9" w:rsidP="00AA54A7">
      <w:pPr>
        <w:snapToGrid w:val="0"/>
        <w:spacing w:beforeLines="20" w:before="48" w:afterLines="20" w:after="48" w:line="240" w:lineRule="auto"/>
        <w:ind w:left="992" w:hanging="992"/>
        <w:jc w:val="both"/>
        <w:rPr>
          <w:rFonts w:eastAsia="標楷體"/>
        </w:rPr>
      </w:pPr>
      <w:r w:rsidRPr="00AA54A7">
        <w:rPr>
          <w:rFonts w:eastAsia="標楷體" w:hAnsi="標楷體"/>
          <w:bCs/>
        </w:rPr>
        <w:t>第</w:t>
      </w:r>
      <w:r w:rsidR="00ED0827">
        <w:rPr>
          <w:rFonts w:eastAsia="標楷體" w:hAnsi="標楷體" w:hint="eastAsia"/>
          <w:bCs/>
        </w:rPr>
        <w:t>十一</w:t>
      </w:r>
      <w:r w:rsidRPr="00AA54A7">
        <w:rPr>
          <w:rFonts w:eastAsia="標楷體" w:hAnsi="標楷體"/>
          <w:bCs/>
        </w:rPr>
        <w:t>條</w:t>
      </w:r>
      <w:r w:rsidRPr="00AA54A7">
        <w:rPr>
          <w:rFonts w:eastAsia="標楷體"/>
        </w:rPr>
        <w:t xml:space="preserve">  </w:t>
      </w:r>
      <w:r w:rsidRPr="00AA54A7">
        <w:rPr>
          <w:rFonts w:eastAsia="標楷體" w:hAnsi="標楷體"/>
        </w:rPr>
        <w:t>其他本規則未定事宜，悉遵照本校及教育部相關規定辦理。</w:t>
      </w:r>
    </w:p>
    <w:p w14:paraId="07E90FCA" w14:textId="5DF8D205" w:rsidR="00596C6A" w:rsidRPr="008D1F01" w:rsidRDefault="003C55F9" w:rsidP="00AA54A7">
      <w:pPr>
        <w:snapToGrid w:val="0"/>
        <w:spacing w:beforeLines="20" w:before="48" w:afterLines="20" w:after="48" w:line="240" w:lineRule="auto"/>
        <w:ind w:left="1274" w:hangingChars="531" w:hanging="1274"/>
        <w:jc w:val="both"/>
      </w:pPr>
      <w:r w:rsidRPr="00AA54A7">
        <w:rPr>
          <w:rFonts w:eastAsia="標楷體" w:hAnsi="標楷體"/>
          <w:bCs/>
        </w:rPr>
        <w:t>第十</w:t>
      </w:r>
      <w:r w:rsidR="00ED0827">
        <w:rPr>
          <w:rFonts w:eastAsia="標楷體" w:hAnsi="標楷體" w:hint="eastAsia"/>
          <w:bCs/>
        </w:rPr>
        <w:t>二</w:t>
      </w:r>
      <w:r w:rsidRPr="00AA54A7">
        <w:rPr>
          <w:rFonts w:eastAsia="標楷體" w:hAnsi="標楷體"/>
          <w:bCs/>
        </w:rPr>
        <w:t>條</w:t>
      </w:r>
      <w:r w:rsidRPr="00AA54A7">
        <w:rPr>
          <w:rFonts w:eastAsia="標楷體"/>
        </w:rPr>
        <w:t xml:space="preserve">  </w:t>
      </w:r>
      <w:r w:rsidR="00AA54A7">
        <w:rPr>
          <w:rFonts w:eastAsia="標楷體" w:hint="eastAsia"/>
        </w:rPr>
        <w:t>本</w:t>
      </w:r>
      <w:r w:rsidR="006E0D3A" w:rsidRPr="00C35C5D">
        <w:rPr>
          <w:rFonts w:eastAsia="標楷體" w:hAnsi="標楷體" w:hint="eastAsia"/>
          <w:color w:val="C00000"/>
        </w:rPr>
        <w:t>修業規定</w:t>
      </w:r>
      <w:r w:rsidR="006E0D3A" w:rsidRPr="00B211DF">
        <w:rPr>
          <w:rFonts w:eastAsia="標楷體" w:hAnsi="標楷體"/>
        </w:rPr>
        <w:t>經</w:t>
      </w:r>
      <w:r w:rsidR="006E0D3A" w:rsidRPr="00B211DF">
        <w:rPr>
          <w:rFonts w:eastAsia="標楷體" w:hAnsi="標楷體" w:hint="eastAsia"/>
        </w:rPr>
        <w:t>系</w:t>
      </w:r>
      <w:proofErr w:type="gramStart"/>
      <w:r w:rsidR="006E0D3A" w:rsidRPr="00B211DF">
        <w:rPr>
          <w:rFonts w:eastAsia="標楷體" w:hAnsi="標楷體"/>
        </w:rPr>
        <w:t>務</w:t>
      </w:r>
      <w:proofErr w:type="gramEnd"/>
      <w:r w:rsidR="006E0D3A" w:rsidRPr="00B211DF">
        <w:rPr>
          <w:rFonts w:eastAsia="標楷體" w:hAnsi="標楷體"/>
        </w:rPr>
        <w:t>會議</w:t>
      </w:r>
      <w:r w:rsidR="006E0D3A" w:rsidRPr="00C35C5D">
        <w:rPr>
          <w:rFonts w:eastAsia="標楷體" w:hAnsi="標楷體" w:hint="eastAsia"/>
          <w:color w:val="C00000"/>
        </w:rPr>
        <w:t>通過後</w:t>
      </w:r>
      <w:r w:rsidR="006E0D3A">
        <w:rPr>
          <w:rFonts w:eastAsia="標楷體" w:hAnsi="標楷體" w:hint="eastAsia"/>
          <w:color w:val="C00000"/>
        </w:rPr>
        <w:t>，</w:t>
      </w:r>
      <w:r w:rsidR="006E0D3A">
        <w:rPr>
          <w:rFonts w:eastAsia="標楷體" w:hAnsi="標楷體" w:hint="eastAsia"/>
        </w:rPr>
        <w:t>提</w:t>
      </w:r>
      <w:r w:rsidR="006E0D3A" w:rsidRPr="00B211DF">
        <w:rPr>
          <w:rFonts w:eastAsia="標楷體" w:hAnsi="標楷體" w:hint="eastAsia"/>
          <w:bCs/>
          <w:szCs w:val="24"/>
        </w:rPr>
        <w:t>院課程委員會議</w:t>
      </w:r>
      <w:r w:rsidR="006E0D3A" w:rsidRPr="00C35C5D">
        <w:rPr>
          <w:rFonts w:eastAsia="標楷體" w:hAnsi="標楷體" w:hint="eastAsia"/>
          <w:bCs/>
          <w:color w:val="C00000"/>
          <w:szCs w:val="24"/>
        </w:rPr>
        <w:t>、</w:t>
      </w:r>
      <w:r w:rsidR="006E0D3A" w:rsidRPr="00B211DF">
        <w:rPr>
          <w:rFonts w:eastAsia="標楷體" w:hint="eastAsia"/>
          <w:szCs w:val="24"/>
        </w:rPr>
        <w:t>校課程委員會議及教務會議</w:t>
      </w:r>
      <w:r w:rsidR="006E0D3A" w:rsidRPr="00C35C5D">
        <w:rPr>
          <w:rFonts w:eastAsia="標楷體" w:hAnsi="標楷體" w:hint="eastAsia"/>
          <w:color w:val="C00000"/>
        </w:rPr>
        <w:t>通過</w:t>
      </w:r>
      <w:r w:rsidR="006E0D3A" w:rsidRPr="00B211DF">
        <w:rPr>
          <w:rFonts w:eastAsia="標楷體" w:hint="eastAsia"/>
          <w:szCs w:val="24"/>
        </w:rPr>
        <w:t>後實施</w:t>
      </w:r>
      <w:r w:rsidR="006E0D3A" w:rsidRPr="00B211DF">
        <w:rPr>
          <w:rFonts w:eastAsia="標楷體" w:hAnsi="標楷體"/>
        </w:rPr>
        <w:t>，修正時亦同。</w:t>
      </w:r>
    </w:p>
    <w:sectPr w:rsidR="00596C6A" w:rsidRPr="008D1F01">
      <w:footerReference w:type="default" r:id="rId8"/>
      <w:pgSz w:w="11906" w:h="16838"/>
      <w:pgMar w:top="1438" w:right="1800" w:bottom="71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5FB8" w14:textId="77777777" w:rsidR="00C45C59" w:rsidRDefault="00C45C59">
      <w:pPr>
        <w:spacing w:line="240" w:lineRule="auto"/>
      </w:pPr>
      <w:r>
        <w:separator/>
      </w:r>
    </w:p>
  </w:endnote>
  <w:endnote w:type="continuationSeparator" w:id="0">
    <w:p w14:paraId="785E3340" w14:textId="77777777" w:rsidR="00C45C59" w:rsidRDefault="00C4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01F0" w14:textId="79780711" w:rsidR="00596C6A" w:rsidRPr="00AE3337" w:rsidRDefault="000F2B80" w:rsidP="003C55F9">
    <w:pPr>
      <w:pStyle w:val="a3"/>
      <w:jc w:val="center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(</w:t>
    </w:r>
    <w:r>
      <w:rPr>
        <w:rFonts w:hint="eastAsia"/>
        <w:noProof/>
      </w:rPr>
      <w:t>藝設</w:t>
    </w:r>
    <w:r>
      <w:rPr>
        <w:rFonts w:hint="eastAsia"/>
        <w:noProof/>
      </w:rPr>
      <w:t>)</w:t>
    </w:r>
    <w:r>
      <w:rPr>
        <w:rFonts w:hint="eastAsia"/>
        <w:noProof/>
      </w:rPr>
      <w:t>藝術與設計管理研究所修業規定</w:t>
    </w:r>
    <w:r>
      <w:rPr>
        <w:rFonts w:hint="eastAsia"/>
        <w:noProof/>
      </w:rPr>
      <w:t>_11</w:t>
    </w:r>
    <w:r w:rsidR="00AA54A7">
      <w:rPr>
        <w:rFonts w:hint="eastAsia"/>
        <w:noProof/>
      </w:rPr>
      <w:t>3.12</w:t>
    </w:r>
    <w:r w:rsidR="00D15896">
      <w:rPr>
        <w:rFonts w:hint="eastAsia"/>
        <w:noProof/>
      </w:rPr>
      <w:t>.05</w:t>
    </w:r>
    <w:r>
      <w:rPr>
        <w:rFonts w:hint="eastAsia"/>
        <w:noProof/>
      </w:rPr>
      <w:t>(</w:t>
    </w:r>
    <w:r>
      <w:rPr>
        <w:rFonts w:hint="eastAsia"/>
        <w:noProof/>
      </w:rPr>
      <w:t>院課委修正</w:t>
    </w:r>
    <w:r>
      <w:rPr>
        <w:rFonts w:hint="eastAsia"/>
        <w:noProof/>
      </w:rPr>
      <w:t>).doc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B4E7" w14:textId="77777777" w:rsidR="00C45C59" w:rsidRDefault="00C45C59">
      <w:pPr>
        <w:spacing w:line="240" w:lineRule="auto"/>
      </w:pPr>
      <w:r>
        <w:separator/>
      </w:r>
    </w:p>
  </w:footnote>
  <w:footnote w:type="continuationSeparator" w:id="0">
    <w:p w14:paraId="2F1866F1" w14:textId="77777777" w:rsidR="00C45C59" w:rsidRDefault="00C45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63CA"/>
    <w:multiLevelType w:val="hybridMultilevel"/>
    <w:tmpl w:val="3AFE7EF6"/>
    <w:lvl w:ilvl="0" w:tplc="0A9C4AB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315AA1E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BC02636"/>
    <w:multiLevelType w:val="hybridMultilevel"/>
    <w:tmpl w:val="FC0296BA"/>
    <w:lvl w:ilvl="0" w:tplc="0A9C4AB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C628A240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7A126C3"/>
    <w:multiLevelType w:val="hybridMultilevel"/>
    <w:tmpl w:val="FC0296BA"/>
    <w:lvl w:ilvl="0" w:tplc="0A9C4AB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C628A240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6204BAC"/>
    <w:multiLevelType w:val="hybridMultilevel"/>
    <w:tmpl w:val="4B9646E2"/>
    <w:lvl w:ilvl="0" w:tplc="0A9C4AB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0596021"/>
    <w:multiLevelType w:val="hybridMultilevel"/>
    <w:tmpl w:val="4B9646E2"/>
    <w:lvl w:ilvl="0" w:tplc="0A9C4AB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00189016">
    <w:abstractNumId w:val="3"/>
  </w:num>
  <w:num w:numId="2" w16cid:durableId="930897287">
    <w:abstractNumId w:val="0"/>
  </w:num>
  <w:num w:numId="3" w16cid:durableId="627470977">
    <w:abstractNumId w:val="2"/>
  </w:num>
  <w:num w:numId="4" w16cid:durableId="73405014">
    <w:abstractNumId w:val="4"/>
  </w:num>
  <w:num w:numId="5" w16cid:durableId="169889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gILY1NzY1NTc0tTcyUdpeDU4uLM/DyQAqNaAB2JBaUsAAAA"/>
  </w:docVars>
  <w:rsids>
    <w:rsidRoot w:val="003C55F9"/>
    <w:rsid w:val="00003438"/>
    <w:rsid w:val="00003F0C"/>
    <w:rsid w:val="00006B53"/>
    <w:rsid w:val="00010CEE"/>
    <w:rsid w:val="00013CCC"/>
    <w:rsid w:val="00016113"/>
    <w:rsid w:val="0002024A"/>
    <w:rsid w:val="00021256"/>
    <w:rsid w:val="00022614"/>
    <w:rsid w:val="00026555"/>
    <w:rsid w:val="00027E24"/>
    <w:rsid w:val="00030A4C"/>
    <w:rsid w:val="000316D3"/>
    <w:rsid w:val="00036655"/>
    <w:rsid w:val="00042CF9"/>
    <w:rsid w:val="00046BB4"/>
    <w:rsid w:val="000502E8"/>
    <w:rsid w:val="00051128"/>
    <w:rsid w:val="0006103A"/>
    <w:rsid w:val="0006420D"/>
    <w:rsid w:val="00065248"/>
    <w:rsid w:val="00066BD0"/>
    <w:rsid w:val="00066C9B"/>
    <w:rsid w:val="00074955"/>
    <w:rsid w:val="000749DD"/>
    <w:rsid w:val="000848DC"/>
    <w:rsid w:val="000900FD"/>
    <w:rsid w:val="000904BB"/>
    <w:rsid w:val="00095612"/>
    <w:rsid w:val="000A2AB3"/>
    <w:rsid w:val="000A3433"/>
    <w:rsid w:val="000A7192"/>
    <w:rsid w:val="000B0768"/>
    <w:rsid w:val="000B694F"/>
    <w:rsid w:val="000C09C3"/>
    <w:rsid w:val="000C20A6"/>
    <w:rsid w:val="000C6421"/>
    <w:rsid w:val="000C7701"/>
    <w:rsid w:val="000C774D"/>
    <w:rsid w:val="000D0F84"/>
    <w:rsid w:val="000D3295"/>
    <w:rsid w:val="000D362A"/>
    <w:rsid w:val="000D48DA"/>
    <w:rsid w:val="000E62AA"/>
    <w:rsid w:val="000F190D"/>
    <w:rsid w:val="000F2184"/>
    <w:rsid w:val="000F2B80"/>
    <w:rsid w:val="000F3DBF"/>
    <w:rsid w:val="000F4758"/>
    <w:rsid w:val="000F4A1B"/>
    <w:rsid w:val="000F5F27"/>
    <w:rsid w:val="000F613B"/>
    <w:rsid w:val="001000F8"/>
    <w:rsid w:val="0010205B"/>
    <w:rsid w:val="00107119"/>
    <w:rsid w:val="00111A09"/>
    <w:rsid w:val="00120602"/>
    <w:rsid w:val="0012141A"/>
    <w:rsid w:val="001233B3"/>
    <w:rsid w:val="001235AB"/>
    <w:rsid w:val="0012402C"/>
    <w:rsid w:val="0012473A"/>
    <w:rsid w:val="001259A1"/>
    <w:rsid w:val="00134126"/>
    <w:rsid w:val="00135F96"/>
    <w:rsid w:val="0014083D"/>
    <w:rsid w:val="00146DDC"/>
    <w:rsid w:val="00146E4D"/>
    <w:rsid w:val="00147E6E"/>
    <w:rsid w:val="00150093"/>
    <w:rsid w:val="001513C0"/>
    <w:rsid w:val="00152E98"/>
    <w:rsid w:val="00156868"/>
    <w:rsid w:val="00163A5E"/>
    <w:rsid w:val="00165230"/>
    <w:rsid w:val="0017023D"/>
    <w:rsid w:val="0017181D"/>
    <w:rsid w:val="00173175"/>
    <w:rsid w:val="00174945"/>
    <w:rsid w:val="00175AA5"/>
    <w:rsid w:val="001820F4"/>
    <w:rsid w:val="0018538C"/>
    <w:rsid w:val="0019240C"/>
    <w:rsid w:val="001A4B5D"/>
    <w:rsid w:val="001A6BE3"/>
    <w:rsid w:val="001B41AE"/>
    <w:rsid w:val="001B6F70"/>
    <w:rsid w:val="001C18BE"/>
    <w:rsid w:val="001D0225"/>
    <w:rsid w:val="001D182D"/>
    <w:rsid w:val="001D2774"/>
    <w:rsid w:val="001D2D93"/>
    <w:rsid w:val="001D75D1"/>
    <w:rsid w:val="001E1E5A"/>
    <w:rsid w:val="001E207A"/>
    <w:rsid w:val="001E361A"/>
    <w:rsid w:val="001E5E3D"/>
    <w:rsid w:val="001E60B7"/>
    <w:rsid w:val="001F07C0"/>
    <w:rsid w:val="001F4905"/>
    <w:rsid w:val="001F686C"/>
    <w:rsid w:val="001F7610"/>
    <w:rsid w:val="00201102"/>
    <w:rsid w:val="002016D9"/>
    <w:rsid w:val="0020248F"/>
    <w:rsid w:val="00202F88"/>
    <w:rsid w:val="0020606A"/>
    <w:rsid w:val="002104F6"/>
    <w:rsid w:val="002143A1"/>
    <w:rsid w:val="00214862"/>
    <w:rsid w:val="002152FF"/>
    <w:rsid w:val="00217A79"/>
    <w:rsid w:val="002209CB"/>
    <w:rsid w:val="002251C6"/>
    <w:rsid w:val="0022706E"/>
    <w:rsid w:val="00232194"/>
    <w:rsid w:val="002429ED"/>
    <w:rsid w:val="002434E5"/>
    <w:rsid w:val="00244B86"/>
    <w:rsid w:val="00252B82"/>
    <w:rsid w:val="00255158"/>
    <w:rsid w:val="002617EE"/>
    <w:rsid w:val="00264B28"/>
    <w:rsid w:val="00266073"/>
    <w:rsid w:val="00266DE2"/>
    <w:rsid w:val="00267BA6"/>
    <w:rsid w:val="00270DB9"/>
    <w:rsid w:val="002727AB"/>
    <w:rsid w:val="0027793D"/>
    <w:rsid w:val="002809FD"/>
    <w:rsid w:val="00280BD3"/>
    <w:rsid w:val="00283E7C"/>
    <w:rsid w:val="00285BE1"/>
    <w:rsid w:val="00291B40"/>
    <w:rsid w:val="00296561"/>
    <w:rsid w:val="002A35D2"/>
    <w:rsid w:val="002A494C"/>
    <w:rsid w:val="002B0D9B"/>
    <w:rsid w:val="002B31D3"/>
    <w:rsid w:val="002B4944"/>
    <w:rsid w:val="002B5BF9"/>
    <w:rsid w:val="002B6AFF"/>
    <w:rsid w:val="002C077B"/>
    <w:rsid w:val="002C23EC"/>
    <w:rsid w:val="002C2813"/>
    <w:rsid w:val="002D0B4F"/>
    <w:rsid w:val="002D0E4F"/>
    <w:rsid w:val="002D3D3D"/>
    <w:rsid w:val="002E0DA8"/>
    <w:rsid w:val="002E54BE"/>
    <w:rsid w:val="002E7318"/>
    <w:rsid w:val="002E7EC6"/>
    <w:rsid w:val="002F062F"/>
    <w:rsid w:val="0030208D"/>
    <w:rsid w:val="00302267"/>
    <w:rsid w:val="00303452"/>
    <w:rsid w:val="00305812"/>
    <w:rsid w:val="00310DC0"/>
    <w:rsid w:val="00311CB9"/>
    <w:rsid w:val="00311F56"/>
    <w:rsid w:val="00312A74"/>
    <w:rsid w:val="00314371"/>
    <w:rsid w:val="003203DF"/>
    <w:rsid w:val="003204FA"/>
    <w:rsid w:val="003216BE"/>
    <w:rsid w:val="00323AD4"/>
    <w:rsid w:val="00326BF3"/>
    <w:rsid w:val="00327CB5"/>
    <w:rsid w:val="0033023E"/>
    <w:rsid w:val="00330D8A"/>
    <w:rsid w:val="00330DC3"/>
    <w:rsid w:val="00333198"/>
    <w:rsid w:val="0033493C"/>
    <w:rsid w:val="0034131A"/>
    <w:rsid w:val="003417EA"/>
    <w:rsid w:val="003453DD"/>
    <w:rsid w:val="00350E61"/>
    <w:rsid w:val="003553DD"/>
    <w:rsid w:val="00374ED1"/>
    <w:rsid w:val="00375F1B"/>
    <w:rsid w:val="003760B8"/>
    <w:rsid w:val="0038069D"/>
    <w:rsid w:val="00386B8E"/>
    <w:rsid w:val="003917C8"/>
    <w:rsid w:val="0039380F"/>
    <w:rsid w:val="003965E5"/>
    <w:rsid w:val="003A10DE"/>
    <w:rsid w:val="003A63D5"/>
    <w:rsid w:val="003B6F53"/>
    <w:rsid w:val="003C1711"/>
    <w:rsid w:val="003C3649"/>
    <w:rsid w:val="003C55F9"/>
    <w:rsid w:val="003C5F0E"/>
    <w:rsid w:val="003D1CDF"/>
    <w:rsid w:val="003D4512"/>
    <w:rsid w:val="003D67D0"/>
    <w:rsid w:val="003D7A4E"/>
    <w:rsid w:val="003E1E89"/>
    <w:rsid w:val="003E1F49"/>
    <w:rsid w:val="003E4108"/>
    <w:rsid w:val="003E45E6"/>
    <w:rsid w:val="003E7FCF"/>
    <w:rsid w:val="003F016D"/>
    <w:rsid w:val="003F228A"/>
    <w:rsid w:val="003F2457"/>
    <w:rsid w:val="003F2D99"/>
    <w:rsid w:val="003F4F47"/>
    <w:rsid w:val="004021F4"/>
    <w:rsid w:val="00403EA4"/>
    <w:rsid w:val="004051F0"/>
    <w:rsid w:val="0041117E"/>
    <w:rsid w:val="00411516"/>
    <w:rsid w:val="004153D7"/>
    <w:rsid w:val="004252FE"/>
    <w:rsid w:val="00427F99"/>
    <w:rsid w:val="004336FD"/>
    <w:rsid w:val="00433931"/>
    <w:rsid w:val="00440B98"/>
    <w:rsid w:val="004413D6"/>
    <w:rsid w:val="00443AD0"/>
    <w:rsid w:val="004444D0"/>
    <w:rsid w:val="00451A2A"/>
    <w:rsid w:val="00455D53"/>
    <w:rsid w:val="00462D89"/>
    <w:rsid w:val="00462FA9"/>
    <w:rsid w:val="004702D6"/>
    <w:rsid w:val="004724EA"/>
    <w:rsid w:val="0048034D"/>
    <w:rsid w:val="00480B00"/>
    <w:rsid w:val="00480B6F"/>
    <w:rsid w:val="00490C93"/>
    <w:rsid w:val="00490E07"/>
    <w:rsid w:val="00494364"/>
    <w:rsid w:val="004950A7"/>
    <w:rsid w:val="00497D08"/>
    <w:rsid w:val="004A04CF"/>
    <w:rsid w:val="004A0ADD"/>
    <w:rsid w:val="004A60E0"/>
    <w:rsid w:val="004A6884"/>
    <w:rsid w:val="004B09C2"/>
    <w:rsid w:val="004B0D16"/>
    <w:rsid w:val="004B188D"/>
    <w:rsid w:val="004B7981"/>
    <w:rsid w:val="004C37F7"/>
    <w:rsid w:val="004D3A25"/>
    <w:rsid w:val="004D412C"/>
    <w:rsid w:val="004E057B"/>
    <w:rsid w:val="004E6CFC"/>
    <w:rsid w:val="004F2469"/>
    <w:rsid w:val="004F69E7"/>
    <w:rsid w:val="0050326D"/>
    <w:rsid w:val="00504FE0"/>
    <w:rsid w:val="005053F7"/>
    <w:rsid w:val="00505601"/>
    <w:rsid w:val="00507AF7"/>
    <w:rsid w:val="00507CCD"/>
    <w:rsid w:val="00510A07"/>
    <w:rsid w:val="00514ECF"/>
    <w:rsid w:val="00517D7C"/>
    <w:rsid w:val="005222DF"/>
    <w:rsid w:val="005252C3"/>
    <w:rsid w:val="00525357"/>
    <w:rsid w:val="00530880"/>
    <w:rsid w:val="00531A9B"/>
    <w:rsid w:val="00534A82"/>
    <w:rsid w:val="00534C58"/>
    <w:rsid w:val="00534F40"/>
    <w:rsid w:val="0053579A"/>
    <w:rsid w:val="00536BF7"/>
    <w:rsid w:val="0053774D"/>
    <w:rsid w:val="005406C2"/>
    <w:rsid w:val="005409DF"/>
    <w:rsid w:val="005417EF"/>
    <w:rsid w:val="005449CD"/>
    <w:rsid w:val="00552D13"/>
    <w:rsid w:val="0055700E"/>
    <w:rsid w:val="0056060F"/>
    <w:rsid w:val="00560BBA"/>
    <w:rsid w:val="005648BE"/>
    <w:rsid w:val="00565AE1"/>
    <w:rsid w:val="0057412C"/>
    <w:rsid w:val="00574A26"/>
    <w:rsid w:val="005779FF"/>
    <w:rsid w:val="00585D78"/>
    <w:rsid w:val="00590CF7"/>
    <w:rsid w:val="00596332"/>
    <w:rsid w:val="00596C6A"/>
    <w:rsid w:val="00596F0D"/>
    <w:rsid w:val="005A734C"/>
    <w:rsid w:val="005B5272"/>
    <w:rsid w:val="005B57F9"/>
    <w:rsid w:val="005B5CD0"/>
    <w:rsid w:val="005B7312"/>
    <w:rsid w:val="005C200C"/>
    <w:rsid w:val="005C243F"/>
    <w:rsid w:val="005C703E"/>
    <w:rsid w:val="005D1530"/>
    <w:rsid w:val="005D3726"/>
    <w:rsid w:val="005D4988"/>
    <w:rsid w:val="005E1656"/>
    <w:rsid w:val="005E2422"/>
    <w:rsid w:val="005E499D"/>
    <w:rsid w:val="005E632D"/>
    <w:rsid w:val="005E7BB4"/>
    <w:rsid w:val="005F2A04"/>
    <w:rsid w:val="005F6883"/>
    <w:rsid w:val="00601CA8"/>
    <w:rsid w:val="00604646"/>
    <w:rsid w:val="006055F2"/>
    <w:rsid w:val="0060747D"/>
    <w:rsid w:val="00610E20"/>
    <w:rsid w:val="00610E75"/>
    <w:rsid w:val="00615895"/>
    <w:rsid w:val="00622C28"/>
    <w:rsid w:val="00623FBE"/>
    <w:rsid w:val="00624723"/>
    <w:rsid w:val="00625A5B"/>
    <w:rsid w:val="006325E6"/>
    <w:rsid w:val="006334D5"/>
    <w:rsid w:val="00633B0B"/>
    <w:rsid w:val="00633C1C"/>
    <w:rsid w:val="00635AEF"/>
    <w:rsid w:val="00642749"/>
    <w:rsid w:val="00643BE8"/>
    <w:rsid w:val="006448E5"/>
    <w:rsid w:val="00646F01"/>
    <w:rsid w:val="00647195"/>
    <w:rsid w:val="006514B5"/>
    <w:rsid w:val="00651602"/>
    <w:rsid w:val="006524D2"/>
    <w:rsid w:val="00657669"/>
    <w:rsid w:val="0067528D"/>
    <w:rsid w:val="00675990"/>
    <w:rsid w:val="00675D41"/>
    <w:rsid w:val="0068015B"/>
    <w:rsid w:val="006822F0"/>
    <w:rsid w:val="0068606B"/>
    <w:rsid w:val="00686CD3"/>
    <w:rsid w:val="006A1743"/>
    <w:rsid w:val="006A343D"/>
    <w:rsid w:val="006A6EE9"/>
    <w:rsid w:val="006B4991"/>
    <w:rsid w:val="006B7B20"/>
    <w:rsid w:val="006C1889"/>
    <w:rsid w:val="006C26CD"/>
    <w:rsid w:val="006C31C1"/>
    <w:rsid w:val="006E0D3A"/>
    <w:rsid w:val="006E187C"/>
    <w:rsid w:val="006E2ADA"/>
    <w:rsid w:val="006F2CEF"/>
    <w:rsid w:val="0070512E"/>
    <w:rsid w:val="0070569D"/>
    <w:rsid w:val="0071101D"/>
    <w:rsid w:val="00714A64"/>
    <w:rsid w:val="00714FE2"/>
    <w:rsid w:val="007216D0"/>
    <w:rsid w:val="00722E93"/>
    <w:rsid w:val="00723801"/>
    <w:rsid w:val="00724C7E"/>
    <w:rsid w:val="0072797C"/>
    <w:rsid w:val="007314C8"/>
    <w:rsid w:val="007316AE"/>
    <w:rsid w:val="00732484"/>
    <w:rsid w:val="00732895"/>
    <w:rsid w:val="00743B54"/>
    <w:rsid w:val="00744354"/>
    <w:rsid w:val="007447A4"/>
    <w:rsid w:val="00744AD7"/>
    <w:rsid w:val="00750570"/>
    <w:rsid w:val="007509E6"/>
    <w:rsid w:val="007522D3"/>
    <w:rsid w:val="00753990"/>
    <w:rsid w:val="00754E0E"/>
    <w:rsid w:val="00757059"/>
    <w:rsid w:val="007575CC"/>
    <w:rsid w:val="0076791F"/>
    <w:rsid w:val="00767A78"/>
    <w:rsid w:val="007707C2"/>
    <w:rsid w:val="00773FC7"/>
    <w:rsid w:val="00774B3E"/>
    <w:rsid w:val="00777AD7"/>
    <w:rsid w:val="00782F90"/>
    <w:rsid w:val="00783737"/>
    <w:rsid w:val="00787396"/>
    <w:rsid w:val="0079404A"/>
    <w:rsid w:val="007945ED"/>
    <w:rsid w:val="00796E46"/>
    <w:rsid w:val="007A0D8D"/>
    <w:rsid w:val="007A21BB"/>
    <w:rsid w:val="007B0C76"/>
    <w:rsid w:val="007B3EE1"/>
    <w:rsid w:val="007C2964"/>
    <w:rsid w:val="007C3348"/>
    <w:rsid w:val="007C582D"/>
    <w:rsid w:val="007C7A8C"/>
    <w:rsid w:val="007D1003"/>
    <w:rsid w:val="007D2AB3"/>
    <w:rsid w:val="007D3E8D"/>
    <w:rsid w:val="007D6220"/>
    <w:rsid w:val="007D6B74"/>
    <w:rsid w:val="007E65CE"/>
    <w:rsid w:val="007F37C5"/>
    <w:rsid w:val="007F51F1"/>
    <w:rsid w:val="008041C8"/>
    <w:rsid w:val="0080669D"/>
    <w:rsid w:val="00810EDF"/>
    <w:rsid w:val="00817EFE"/>
    <w:rsid w:val="00823887"/>
    <w:rsid w:val="00826C7A"/>
    <w:rsid w:val="00836691"/>
    <w:rsid w:val="008369F1"/>
    <w:rsid w:val="00836E0C"/>
    <w:rsid w:val="0084111E"/>
    <w:rsid w:val="00844799"/>
    <w:rsid w:val="0084764C"/>
    <w:rsid w:val="00851886"/>
    <w:rsid w:val="00851F43"/>
    <w:rsid w:val="0085419E"/>
    <w:rsid w:val="00863BC4"/>
    <w:rsid w:val="0086726B"/>
    <w:rsid w:val="0086762A"/>
    <w:rsid w:val="0087380F"/>
    <w:rsid w:val="00873CF3"/>
    <w:rsid w:val="0087417A"/>
    <w:rsid w:val="00874DF0"/>
    <w:rsid w:val="0087656E"/>
    <w:rsid w:val="00876906"/>
    <w:rsid w:val="0088061C"/>
    <w:rsid w:val="00881B37"/>
    <w:rsid w:val="00885DA8"/>
    <w:rsid w:val="0089474D"/>
    <w:rsid w:val="008A5657"/>
    <w:rsid w:val="008A7A72"/>
    <w:rsid w:val="008B122F"/>
    <w:rsid w:val="008C0AC9"/>
    <w:rsid w:val="008C68E8"/>
    <w:rsid w:val="008C7A8B"/>
    <w:rsid w:val="008D1BD3"/>
    <w:rsid w:val="008D1F01"/>
    <w:rsid w:val="008D3F9F"/>
    <w:rsid w:val="008D57EF"/>
    <w:rsid w:val="008D5DBD"/>
    <w:rsid w:val="008D63BE"/>
    <w:rsid w:val="008E0F21"/>
    <w:rsid w:val="008E668B"/>
    <w:rsid w:val="008E68E2"/>
    <w:rsid w:val="008E7D68"/>
    <w:rsid w:val="008F0855"/>
    <w:rsid w:val="008F4F82"/>
    <w:rsid w:val="008F56AA"/>
    <w:rsid w:val="00900FC2"/>
    <w:rsid w:val="0090114E"/>
    <w:rsid w:val="00903369"/>
    <w:rsid w:val="009038CF"/>
    <w:rsid w:val="009130BA"/>
    <w:rsid w:val="0091468F"/>
    <w:rsid w:val="009165F3"/>
    <w:rsid w:val="009170B8"/>
    <w:rsid w:val="00920F41"/>
    <w:rsid w:val="00922514"/>
    <w:rsid w:val="0092376B"/>
    <w:rsid w:val="00925333"/>
    <w:rsid w:val="00930379"/>
    <w:rsid w:val="00931D85"/>
    <w:rsid w:val="00936CB8"/>
    <w:rsid w:val="00941B1A"/>
    <w:rsid w:val="0094353C"/>
    <w:rsid w:val="0094478C"/>
    <w:rsid w:val="00945042"/>
    <w:rsid w:val="009466A0"/>
    <w:rsid w:val="009468A2"/>
    <w:rsid w:val="009509BD"/>
    <w:rsid w:val="00953A22"/>
    <w:rsid w:val="009603DF"/>
    <w:rsid w:val="00960635"/>
    <w:rsid w:val="00963D5C"/>
    <w:rsid w:val="009641F9"/>
    <w:rsid w:val="00967ED6"/>
    <w:rsid w:val="00970650"/>
    <w:rsid w:val="009720AE"/>
    <w:rsid w:val="00973440"/>
    <w:rsid w:val="00977FD0"/>
    <w:rsid w:val="00980A11"/>
    <w:rsid w:val="00981BC4"/>
    <w:rsid w:val="00984A0E"/>
    <w:rsid w:val="00992AC0"/>
    <w:rsid w:val="00992F02"/>
    <w:rsid w:val="00995784"/>
    <w:rsid w:val="00995F0B"/>
    <w:rsid w:val="00997965"/>
    <w:rsid w:val="009A26AB"/>
    <w:rsid w:val="009A308B"/>
    <w:rsid w:val="009A577C"/>
    <w:rsid w:val="009A79A7"/>
    <w:rsid w:val="009B20F7"/>
    <w:rsid w:val="009B22FF"/>
    <w:rsid w:val="009B3E89"/>
    <w:rsid w:val="009B5374"/>
    <w:rsid w:val="009C3A17"/>
    <w:rsid w:val="009C6C0D"/>
    <w:rsid w:val="009D29A3"/>
    <w:rsid w:val="009D31B8"/>
    <w:rsid w:val="009D3635"/>
    <w:rsid w:val="009D5F08"/>
    <w:rsid w:val="009D6DF1"/>
    <w:rsid w:val="009D712A"/>
    <w:rsid w:val="009E086C"/>
    <w:rsid w:val="009E2F63"/>
    <w:rsid w:val="009F5F9D"/>
    <w:rsid w:val="009F6441"/>
    <w:rsid w:val="009F6B5E"/>
    <w:rsid w:val="009F7D21"/>
    <w:rsid w:val="00A05FFE"/>
    <w:rsid w:val="00A068C6"/>
    <w:rsid w:val="00A1085D"/>
    <w:rsid w:val="00A15CC2"/>
    <w:rsid w:val="00A16D38"/>
    <w:rsid w:val="00A23610"/>
    <w:rsid w:val="00A302B1"/>
    <w:rsid w:val="00A35A2A"/>
    <w:rsid w:val="00A3676B"/>
    <w:rsid w:val="00A45690"/>
    <w:rsid w:val="00A530ED"/>
    <w:rsid w:val="00A53CC6"/>
    <w:rsid w:val="00A56373"/>
    <w:rsid w:val="00A572FC"/>
    <w:rsid w:val="00A6294E"/>
    <w:rsid w:val="00A65E5C"/>
    <w:rsid w:val="00A802E5"/>
    <w:rsid w:val="00A87073"/>
    <w:rsid w:val="00A87670"/>
    <w:rsid w:val="00AA00EA"/>
    <w:rsid w:val="00AA0FAB"/>
    <w:rsid w:val="00AA1181"/>
    <w:rsid w:val="00AA5061"/>
    <w:rsid w:val="00AA54A7"/>
    <w:rsid w:val="00AB2D00"/>
    <w:rsid w:val="00AB3CA8"/>
    <w:rsid w:val="00AB4B75"/>
    <w:rsid w:val="00AB5730"/>
    <w:rsid w:val="00AC05FA"/>
    <w:rsid w:val="00AC0FE0"/>
    <w:rsid w:val="00AC10A4"/>
    <w:rsid w:val="00AC1657"/>
    <w:rsid w:val="00AC1C67"/>
    <w:rsid w:val="00AC27D4"/>
    <w:rsid w:val="00AC64D8"/>
    <w:rsid w:val="00AC6F5A"/>
    <w:rsid w:val="00AD7587"/>
    <w:rsid w:val="00AE7BFB"/>
    <w:rsid w:val="00AF19C2"/>
    <w:rsid w:val="00AF53EF"/>
    <w:rsid w:val="00AF6EE3"/>
    <w:rsid w:val="00B00073"/>
    <w:rsid w:val="00B14A8D"/>
    <w:rsid w:val="00B15F36"/>
    <w:rsid w:val="00B16DD2"/>
    <w:rsid w:val="00B171B7"/>
    <w:rsid w:val="00B21433"/>
    <w:rsid w:val="00B216B3"/>
    <w:rsid w:val="00B22E3C"/>
    <w:rsid w:val="00B333BF"/>
    <w:rsid w:val="00B359CA"/>
    <w:rsid w:val="00B36E0E"/>
    <w:rsid w:val="00B42B17"/>
    <w:rsid w:val="00B454A7"/>
    <w:rsid w:val="00B45E09"/>
    <w:rsid w:val="00B5181B"/>
    <w:rsid w:val="00B529DE"/>
    <w:rsid w:val="00B52AF6"/>
    <w:rsid w:val="00B52E75"/>
    <w:rsid w:val="00B5323A"/>
    <w:rsid w:val="00B55B05"/>
    <w:rsid w:val="00B56C08"/>
    <w:rsid w:val="00B57BF7"/>
    <w:rsid w:val="00B617F9"/>
    <w:rsid w:val="00B63DCE"/>
    <w:rsid w:val="00B6446B"/>
    <w:rsid w:val="00B644AE"/>
    <w:rsid w:val="00B6484E"/>
    <w:rsid w:val="00B6611E"/>
    <w:rsid w:val="00B66358"/>
    <w:rsid w:val="00B71B10"/>
    <w:rsid w:val="00B73CA1"/>
    <w:rsid w:val="00B81DE8"/>
    <w:rsid w:val="00B8455F"/>
    <w:rsid w:val="00B87783"/>
    <w:rsid w:val="00B927A7"/>
    <w:rsid w:val="00B9503B"/>
    <w:rsid w:val="00B95791"/>
    <w:rsid w:val="00B96DE9"/>
    <w:rsid w:val="00BA156F"/>
    <w:rsid w:val="00BA1917"/>
    <w:rsid w:val="00BB13A6"/>
    <w:rsid w:val="00BB2780"/>
    <w:rsid w:val="00BB6343"/>
    <w:rsid w:val="00BC2295"/>
    <w:rsid w:val="00BC27BE"/>
    <w:rsid w:val="00BC3C8F"/>
    <w:rsid w:val="00BC4056"/>
    <w:rsid w:val="00BC6C99"/>
    <w:rsid w:val="00BD04BC"/>
    <w:rsid w:val="00BE21FE"/>
    <w:rsid w:val="00BE2940"/>
    <w:rsid w:val="00BE4A5B"/>
    <w:rsid w:val="00BF08C5"/>
    <w:rsid w:val="00BF2D30"/>
    <w:rsid w:val="00C002C5"/>
    <w:rsid w:val="00C0152A"/>
    <w:rsid w:val="00C05139"/>
    <w:rsid w:val="00C06D9A"/>
    <w:rsid w:val="00C102D1"/>
    <w:rsid w:val="00C10DAD"/>
    <w:rsid w:val="00C16F62"/>
    <w:rsid w:val="00C2047C"/>
    <w:rsid w:val="00C20539"/>
    <w:rsid w:val="00C22EAA"/>
    <w:rsid w:val="00C23142"/>
    <w:rsid w:val="00C23FBD"/>
    <w:rsid w:val="00C25BDC"/>
    <w:rsid w:val="00C319FA"/>
    <w:rsid w:val="00C32A55"/>
    <w:rsid w:val="00C4000D"/>
    <w:rsid w:val="00C40D43"/>
    <w:rsid w:val="00C43528"/>
    <w:rsid w:val="00C443BD"/>
    <w:rsid w:val="00C446AA"/>
    <w:rsid w:val="00C44F44"/>
    <w:rsid w:val="00C45C59"/>
    <w:rsid w:val="00C460BE"/>
    <w:rsid w:val="00C50E98"/>
    <w:rsid w:val="00C518C2"/>
    <w:rsid w:val="00C63C93"/>
    <w:rsid w:val="00C6560F"/>
    <w:rsid w:val="00C66C10"/>
    <w:rsid w:val="00C676D2"/>
    <w:rsid w:val="00C7364E"/>
    <w:rsid w:val="00C802A2"/>
    <w:rsid w:val="00C823E7"/>
    <w:rsid w:val="00C83575"/>
    <w:rsid w:val="00C8396C"/>
    <w:rsid w:val="00C83A4A"/>
    <w:rsid w:val="00C87BB8"/>
    <w:rsid w:val="00C907C9"/>
    <w:rsid w:val="00C91018"/>
    <w:rsid w:val="00C92112"/>
    <w:rsid w:val="00C97384"/>
    <w:rsid w:val="00CA2BB4"/>
    <w:rsid w:val="00CA4F56"/>
    <w:rsid w:val="00CA6F11"/>
    <w:rsid w:val="00CB2187"/>
    <w:rsid w:val="00CB6968"/>
    <w:rsid w:val="00CC2184"/>
    <w:rsid w:val="00CC6327"/>
    <w:rsid w:val="00CC7430"/>
    <w:rsid w:val="00CD2510"/>
    <w:rsid w:val="00CD4DF5"/>
    <w:rsid w:val="00CE05D8"/>
    <w:rsid w:val="00CE488D"/>
    <w:rsid w:val="00CE4ABC"/>
    <w:rsid w:val="00CE7331"/>
    <w:rsid w:val="00CF000D"/>
    <w:rsid w:val="00CF5DCA"/>
    <w:rsid w:val="00CF7825"/>
    <w:rsid w:val="00D02BDF"/>
    <w:rsid w:val="00D079A8"/>
    <w:rsid w:val="00D104E5"/>
    <w:rsid w:val="00D12BF4"/>
    <w:rsid w:val="00D142D0"/>
    <w:rsid w:val="00D14581"/>
    <w:rsid w:val="00D15896"/>
    <w:rsid w:val="00D22A87"/>
    <w:rsid w:val="00D2354B"/>
    <w:rsid w:val="00D25E5E"/>
    <w:rsid w:val="00D314C9"/>
    <w:rsid w:val="00D32976"/>
    <w:rsid w:val="00D37EFA"/>
    <w:rsid w:val="00D40B36"/>
    <w:rsid w:val="00D44EE5"/>
    <w:rsid w:val="00D4517A"/>
    <w:rsid w:val="00D50698"/>
    <w:rsid w:val="00D55189"/>
    <w:rsid w:val="00D55F06"/>
    <w:rsid w:val="00D57A37"/>
    <w:rsid w:val="00D6056D"/>
    <w:rsid w:val="00D61990"/>
    <w:rsid w:val="00D61EBA"/>
    <w:rsid w:val="00D65071"/>
    <w:rsid w:val="00D708AA"/>
    <w:rsid w:val="00D77883"/>
    <w:rsid w:val="00D82CBD"/>
    <w:rsid w:val="00D8317A"/>
    <w:rsid w:val="00D842DD"/>
    <w:rsid w:val="00D8599C"/>
    <w:rsid w:val="00D864C0"/>
    <w:rsid w:val="00D86CC5"/>
    <w:rsid w:val="00D90FD7"/>
    <w:rsid w:val="00D949A6"/>
    <w:rsid w:val="00DA63DD"/>
    <w:rsid w:val="00DB16E4"/>
    <w:rsid w:val="00DB1DD7"/>
    <w:rsid w:val="00DB28BD"/>
    <w:rsid w:val="00DB5645"/>
    <w:rsid w:val="00DB5955"/>
    <w:rsid w:val="00DC1D94"/>
    <w:rsid w:val="00DC2626"/>
    <w:rsid w:val="00DC3D4A"/>
    <w:rsid w:val="00DC6C7B"/>
    <w:rsid w:val="00DC72FF"/>
    <w:rsid w:val="00DC7FDC"/>
    <w:rsid w:val="00DD48DC"/>
    <w:rsid w:val="00DD6C69"/>
    <w:rsid w:val="00DE1A3A"/>
    <w:rsid w:val="00DE42A4"/>
    <w:rsid w:val="00DE4BB8"/>
    <w:rsid w:val="00DE6191"/>
    <w:rsid w:val="00DF0725"/>
    <w:rsid w:val="00DF141F"/>
    <w:rsid w:val="00DF402E"/>
    <w:rsid w:val="00DF4101"/>
    <w:rsid w:val="00DF770A"/>
    <w:rsid w:val="00E02D9A"/>
    <w:rsid w:val="00E03642"/>
    <w:rsid w:val="00E11719"/>
    <w:rsid w:val="00E11CFC"/>
    <w:rsid w:val="00E14435"/>
    <w:rsid w:val="00E22FE2"/>
    <w:rsid w:val="00E2415B"/>
    <w:rsid w:val="00E2733E"/>
    <w:rsid w:val="00E27BF6"/>
    <w:rsid w:val="00E337F1"/>
    <w:rsid w:val="00E34A9A"/>
    <w:rsid w:val="00E34F8B"/>
    <w:rsid w:val="00E3599F"/>
    <w:rsid w:val="00E36ACE"/>
    <w:rsid w:val="00E36B28"/>
    <w:rsid w:val="00E36D51"/>
    <w:rsid w:val="00E400C0"/>
    <w:rsid w:val="00E41EC5"/>
    <w:rsid w:val="00E46A58"/>
    <w:rsid w:val="00E55D98"/>
    <w:rsid w:val="00E56A32"/>
    <w:rsid w:val="00E606AD"/>
    <w:rsid w:val="00E60C04"/>
    <w:rsid w:val="00E65DAF"/>
    <w:rsid w:val="00E668DD"/>
    <w:rsid w:val="00E676F6"/>
    <w:rsid w:val="00E67C1A"/>
    <w:rsid w:val="00E72D00"/>
    <w:rsid w:val="00E73F60"/>
    <w:rsid w:val="00E75170"/>
    <w:rsid w:val="00E75D34"/>
    <w:rsid w:val="00E857EF"/>
    <w:rsid w:val="00E8633B"/>
    <w:rsid w:val="00E869C3"/>
    <w:rsid w:val="00E933A7"/>
    <w:rsid w:val="00E93AEF"/>
    <w:rsid w:val="00E93D26"/>
    <w:rsid w:val="00E9615F"/>
    <w:rsid w:val="00E968FB"/>
    <w:rsid w:val="00EA2701"/>
    <w:rsid w:val="00EB1EED"/>
    <w:rsid w:val="00EB30F3"/>
    <w:rsid w:val="00EB441E"/>
    <w:rsid w:val="00EB4F9E"/>
    <w:rsid w:val="00EC1556"/>
    <w:rsid w:val="00ED0827"/>
    <w:rsid w:val="00ED099D"/>
    <w:rsid w:val="00ED5E8F"/>
    <w:rsid w:val="00ED62D2"/>
    <w:rsid w:val="00ED684D"/>
    <w:rsid w:val="00ED6A81"/>
    <w:rsid w:val="00ED7681"/>
    <w:rsid w:val="00ED7F3B"/>
    <w:rsid w:val="00EE002F"/>
    <w:rsid w:val="00EE7311"/>
    <w:rsid w:val="00EE797F"/>
    <w:rsid w:val="00EF271F"/>
    <w:rsid w:val="00EF7FD3"/>
    <w:rsid w:val="00F0219E"/>
    <w:rsid w:val="00F05345"/>
    <w:rsid w:val="00F06344"/>
    <w:rsid w:val="00F15234"/>
    <w:rsid w:val="00F156BF"/>
    <w:rsid w:val="00F15C1E"/>
    <w:rsid w:val="00F20319"/>
    <w:rsid w:val="00F24763"/>
    <w:rsid w:val="00F25155"/>
    <w:rsid w:val="00F253C6"/>
    <w:rsid w:val="00F271E8"/>
    <w:rsid w:val="00F323CB"/>
    <w:rsid w:val="00F340C6"/>
    <w:rsid w:val="00F34A7C"/>
    <w:rsid w:val="00F35FF0"/>
    <w:rsid w:val="00F363FE"/>
    <w:rsid w:val="00F42832"/>
    <w:rsid w:val="00F43357"/>
    <w:rsid w:val="00F46743"/>
    <w:rsid w:val="00F46C39"/>
    <w:rsid w:val="00F479C0"/>
    <w:rsid w:val="00F5192D"/>
    <w:rsid w:val="00F53E90"/>
    <w:rsid w:val="00F54D94"/>
    <w:rsid w:val="00F558D4"/>
    <w:rsid w:val="00F60DD1"/>
    <w:rsid w:val="00F63C59"/>
    <w:rsid w:val="00F67132"/>
    <w:rsid w:val="00F67845"/>
    <w:rsid w:val="00F70B2D"/>
    <w:rsid w:val="00F71130"/>
    <w:rsid w:val="00F720B3"/>
    <w:rsid w:val="00F7370D"/>
    <w:rsid w:val="00F74630"/>
    <w:rsid w:val="00F765AD"/>
    <w:rsid w:val="00F76F04"/>
    <w:rsid w:val="00F80982"/>
    <w:rsid w:val="00F81FCD"/>
    <w:rsid w:val="00F8220B"/>
    <w:rsid w:val="00F85374"/>
    <w:rsid w:val="00F85407"/>
    <w:rsid w:val="00F8545D"/>
    <w:rsid w:val="00F86C04"/>
    <w:rsid w:val="00F87EF8"/>
    <w:rsid w:val="00F91F94"/>
    <w:rsid w:val="00F92BD7"/>
    <w:rsid w:val="00F9312D"/>
    <w:rsid w:val="00F95A34"/>
    <w:rsid w:val="00F95F20"/>
    <w:rsid w:val="00FA090D"/>
    <w:rsid w:val="00FA3AFE"/>
    <w:rsid w:val="00FA6858"/>
    <w:rsid w:val="00FB1C55"/>
    <w:rsid w:val="00FB2FB3"/>
    <w:rsid w:val="00FC0181"/>
    <w:rsid w:val="00FC1586"/>
    <w:rsid w:val="00FC3FAD"/>
    <w:rsid w:val="00FC43B6"/>
    <w:rsid w:val="00FC441D"/>
    <w:rsid w:val="00FC63FD"/>
    <w:rsid w:val="00FD00CA"/>
    <w:rsid w:val="00FD0638"/>
    <w:rsid w:val="00FD1173"/>
    <w:rsid w:val="00FD4595"/>
    <w:rsid w:val="00FD739B"/>
    <w:rsid w:val="00FE277D"/>
    <w:rsid w:val="00FE27F8"/>
    <w:rsid w:val="00FE36E2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DC593"/>
  <w15:chartTrackingRefBased/>
  <w15:docId w15:val="{54F58FD4-C7BA-40C2-A626-54BD64F8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5F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55F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link w:val="a5"/>
    <w:rsid w:val="00AC16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AC1657"/>
  </w:style>
  <w:style w:type="paragraph" w:styleId="a6">
    <w:name w:val="Balloon Text"/>
    <w:basedOn w:val="a"/>
    <w:link w:val="a7"/>
    <w:rsid w:val="00596C6A"/>
    <w:pPr>
      <w:spacing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link w:val="a6"/>
    <w:rsid w:val="00596C6A"/>
    <w:rPr>
      <w:rFonts w:ascii="Microsoft JhengHei UI" w:eastAsia="Microsoft JhengHei UI"/>
      <w:sz w:val="18"/>
      <w:szCs w:val="18"/>
    </w:rPr>
  </w:style>
  <w:style w:type="paragraph" w:styleId="a8">
    <w:name w:val="Revision"/>
    <w:hidden/>
    <w:uiPriority w:val="99"/>
    <w:semiHidden/>
    <w:rsid w:val="0087380F"/>
    <w:rPr>
      <w:sz w:val="24"/>
    </w:rPr>
  </w:style>
  <w:style w:type="paragraph" w:customStyle="1" w:styleId="Default">
    <w:name w:val="Default"/>
    <w:rsid w:val="00686CD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ontentpasted0">
    <w:name w:val="contentpasted0"/>
    <w:rsid w:val="00863BC4"/>
  </w:style>
  <w:style w:type="paragraph" w:styleId="a9">
    <w:name w:val="List Paragraph"/>
    <w:basedOn w:val="a"/>
    <w:uiPriority w:val="34"/>
    <w:qFormat/>
    <w:rsid w:val="00F92B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7A14-E874-4754-BA87-4A76D3E1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Company>YZU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元智大學藝術管理研究所修業規定</dc:title>
  <dc:subject/>
  <dc:creator>user</dc:creator>
  <cp:keywords/>
  <cp:lastModifiedBy>涂麗玲</cp:lastModifiedBy>
  <cp:revision>2</cp:revision>
  <cp:lastPrinted>2023-03-31T05:54:00Z</cp:lastPrinted>
  <dcterms:created xsi:type="dcterms:W3CDTF">2025-01-14T02:55:00Z</dcterms:created>
  <dcterms:modified xsi:type="dcterms:W3CDTF">2025-01-14T02:55:00Z</dcterms:modified>
</cp:coreProperties>
</file>